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1026" w:type="dxa"/>
        <w:tblLook w:val="01E0"/>
      </w:tblPr>
      <w:tblGrid>
        <w:gridCol w:w="5501"/>
        <w:gridCol w:w="5272"/>
      </w:tblGrid>
      <w:tr w:rsidR="0090426A" w:rsidRPr="0090426A" w:rsidTr="0090426A">
        <w:tc>
          <w:tcPr>
            <w:tcW w:w="5501" w:type="dxa"/>
            <w:vMerge w:val="restart"/>
            <w:shd w:val="clear" w:color="auto" w:fill="auto"/>
          </w:tcPr>
          <w:p w:rsidR="0090426A" w:rsidRPr="00383EC3" w:rsidRDefault="0090426A" w:rsidP="00152B3D">
            <w:pPr>
              <w:widowControl w:val="0"/>
              <w:spacing w:after="0" w:line="240" w:lineRule="auto"/>
              <w:jc w:val="center"/>
              <w:rPr>
                <w:rFonts w:ascii="Times New Roman" w:eastAsia="Times New Roman" w:hAnsi="Times New Roman" w:cs="Times New Roman"/>
                <w:b/>
                <w:color w:val="000000" w:themeColor="text1"/>
                <w:spacing w:val="-8"/>
                <w:sz w:val="24"/>
                <w:szCs w:val="24"/>
                <w:lang w:val="vi-VN"/>
              </w:rPr>
            </w:pPr>
            <w:r w:rsidRPr="0090426A">
              <w:rPr>
                <w:rFonts w:ascii="Times New Roman" w:eastAsia="Times New Roman" w:hAnsi="Times New Roman" w:cs="Times New Roman"/>
                <w:b/>
                <w:color w:val="000000" w:themeColor="text1"/>
                <w:spacing w:val="-8"/>
                <w:sz w:val="24"/>
                <w:szCs w:val="24"/>
              </w:rPr>
              <w:t>CÔNG TY CỔ PHẦN</w:t>
            </w:r>
            <w:r w:rsidR="00383EC3">
              <w:rPr>
                <w:rFonts w:ascii="Times New Roman" w:eastAsia="Times New Roman" w:hAnsi="Times New Roman" w:cs="Times New Roman"/>
                <w:b/>
                <w:color w:val="000000" w:themeColor="text1"/>
                <w:spacing w:val="-8"/>
                <w:sz w:val="24"/>
                <w:szCs w:val="24"/>
                <w:lang w:val="vi-VN"/>
              </w:rPr>
              <w:t xml:space="preserve"> NÔNG NGHIỆP</w:t>
            </w:r>
          </w:p>
          <w:p w:rsidR="0090426A" w:rsidRPr="00383EC3" w:rsidRDefault="00A96AFA" w:rsidP="00152B3D">
            <w:pPr>
              <w:widowControl w:val="0"/>
              <w:spacing w:after="0" w:line="240" w:lineRule="auto"/>
              <w:jc w:val="center"/>
              <w:rPr>
                <w:rFonts w:ascii="Times New Roman" w:eastAsia="Times New Roman" w:hAnsi="Times New Roman" w:cs="Times New Roman"/>
                <w:b/>
                <w:color w:val="000000" w:themeColor="text1"/>
                <w:spacing w:val="-8"/>
                <w:sz w:val="24"/>
                <w:szCs w:val="24"/>
                <w:lang w:val="vi-VN"/>
              </w:rPr>
            </w:pPr>
            <w:r>
              <w:rPr>
                <w:rFonts w:ascii="Times New Roman" w:eastAsia="Times New Roman" w:hAnsi="Times New Roman" w:cs="Times New Roman"/>
                <w:b/>
                <w:noProof/>
                <w:color w:val="000000" w:themeColor="text1"/>
                <w:spacing w:val="-8"/>
                <w:sz w:val="24"/>
                <w:szCs w:val="24"/>
              </w:rPr>
              <w:pict>
                <v:line id="Straight Connector 1" o:spid="_x0000_s1026" style="position:absolute;left:0;text-align:left;z-index:251663360;visibility:visible" from="100pt,17.5pt" to="16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" strokecolor="black [3200]" strokeweight=".5pt">
                  <v:stroke joinstyle="miter"/>
                </v:line>
              </w:pict>
            </w:r>
            <w:r w:rsidR="00383EC3">
              <w:rPr>
                <w:rFonts w:ascii="Times New Roman" w:eastAsia="Times New Roman" w:hAnsi="Times New Roman" w:cs="Times New Roman"/>
                <w:b/>
                <w:noProof/>
                <w:color w:val="000000" w:themeColor="text1"/>
                <w:spacing w:val="-8"/>
                <w:sz w:val="24"/>
                <w:szCs w:val="24"/>
                <w:lang w:val="vi-VN"/>
              </w:rPr>
              <w:t>VÀ THỰC PHẨM HÀ NỘI – KINH BẮC</w:t>
            </w:r>
          </w:p>
        </w:tc>
        <w:tc>
          <w:tcPr>
            <w:tcW w:w="5272" w:type="dxa"/>
            <w:shd w:val="clear" w:color="auto" w:fill="auto"/>
          </w:tcPr>
          <w:p w:rsidR="0090426A" w:rsidRPr="0090426A" w:rsidRDefault="0090426A" w:rsidP="00152B3D">
            <w:pPr>
              <w:widowControl w:val="0"/>
              <w:spacing w:after="0" w:line="240" w:lineRule="auto"/>
              <w:jc w:val="center"/>
              <w:rPr>
                <w:rFonts w:ascii="Times New Roman" w:eastAsia="Times New Roman" w:hAnsi="Times New Roman" w:cs="Times New Roman"/>
                <w:b/>
                <w:color w:val="000000" w:themeColor="text1"/>
                <w:spacing w:val="-8"/>
                <w:sz w:val="24"/>
                <w:szCs w:val="24"/>
              </w:rPr>
            </w:pPr>
            <w:r w:rsidRPr="0090426A">
              <w:rPr>
                <w:rFonts w:ascii="Times New Roman" w:eastAsia="Times New Roman" w:hAnsi="Times New Roman" w:cs="Times New Roman"/>
                <w:b/>
                <w:color w:val="000000" w:themeColor="text1"/>
                <w:spacing w:val="-8"/>
                <w:sz w:val="24"/>
                <w:szCs w:val="24"/>
              </w:rPr>
              <w:t>CỘNG HÒA XÃ HỘI CHỦ NGHĨA VIỆT NAM</w:t>
            </w:r>
          </w:p>
        </w:tc>
      </w:tr>
      <w:tr w:rsidR="0090426A" w:rsidRPr="0090426A" w:rsidTr="0090426A">
        <w:tc>
          <w:tcPr>
            <w:tcW w:w="5501" w:type="dxa"/>
            <w:vMerge/>
            <w:shd w:val="clear" w:color="auto" w:fill="auto"/>
          </w:tcPr>
          <w:p w:rsidR="0090426A" w:rsidRPr="0090426A" w:rsidRDefault="0090426A" w:rsidP="00152B3D">
            <w:pPr>
              <w:widowControl w:val="0"/>
              <w:spacing w:after="0" w:line="240" w:lineRule="auto"/>
              <w:jc w:val="center"/>
              <w:rPr>
                <w:rFonts w:ascii="Times New Roman" w:eastAsia="Times New Roman" w:hAnsi="Times New Roman" w:cs="Times New Roman"/>
                <w:color w:val="000000" w:themeColor="text1"/>
                <w:spacing w:val="-8"/>
                <w:sz w:val="24"/>
                <w:szCs w:val="24"/>
              </w:rPr>
            </w:pPr>
          </w:p>
        </w:tc>
        <w:tc>
          <w:tcPr>
            <w:tcW w:w="5272" w:type="dxa"/>
            <w:shd w:val="clear" w:color="auto" w:fill="auto"/>
          </w:tcPr>
          <w:p w:rsidR="0090426A" w:rsidRPr="0090426A" w:rsidRDefault="0090426A" w:rsidP="00152B3D">
            <w:pPr>
              <w:widowControl w:val="0"/>
              <w:spacing w:after="0" w:line="240" w:lineRule="auto"/>
              <w:jc w:val="center"/>
              <w:rPr>
                <w:rFonts w:ascii="Times New Roman" w:eastAsia="Times New Roman" w:hAnsi="Times New Roman" w:cs="Times New Roman"/>
                <w:b/>
                <w:color w:val="000000" w:themeColor="text1"/>
                <w:spacing w:val="-8"/>
                <w:sz w:val="24"/>
                <w:szCs w:val="24"/>
              </w:rPr>
            </w:pPr>
            <w:r w:rsidRPr="0090426A">
              <w:rPr>
                <w:rFonts w:ascii="Times New Roman" w:eastAsia="Times New Roman" w:hAnsi="Times New Roman" w:cs="Times New Roman"/>
                <w:b/>
                <w:color w:val="000000" w:themeColor="text1"/>
                <w:spacing w:val="-8"/>
                <w:sz w:val="24"/>
                <w:szCs w:val="24"/>
              </w:rPr>
              <w:t>Độc lập - Tự do - Hạnh phúc</w:t>
            </w:r>
          </w:p>
        </w:tc>
      </w:tr>
      <w:tr w:rsidR="0090426A" w:rsidRPr="0090426A" w:rsidTr="0090426A">
        <w:trPr>
          <w:trHeight w:val="84"/>
        </w:trPr>
        <w:tc>
          <w:tcPr>
            <w:tcW w:w="5501" w:type="dxa"/>
            <w:vMerge/>
            <w:shd w:val="clear" w:color="auto" w:fill="auto"/>
          </w:tcPr>
          <w:p w:rsidR="0090426A" w:rsidRPr="0090426A" w:rsidRDefault="0090426A" w:rsidP="00152B3D">
            <w:pPr>
              <w:widowControl w:val="0"/>
              <w:spacing w:after="0" w:line="240" w:lineRule="auto"/>
              <w:jc w:val="center"/>
              <w:rPr>
                <w:rFonts w:ascii="Times New Roman" w:eastAsia="Times New Roman" w:hAnsi="Times New Roman" w:cs="Times New Roman"/>
                <w:b/>
                <w:color w:val="000000" w:themeColor="text1"/>
                <w:spacing w:val="-8"/>
                <w:sz w:val="24"/>
                <w:szCs w:val="24"/>
              </w:rPr>
            </w:pPr>
          </w:p>
        </w:tc>
        <w:tc>
          <w:tcPr>
            <w:tcW w:w="5272" w:type="dxa"/>
            <w:shd w:val="clear" w:color="auto" w:fill="auto"/>
          </w:tcPr>
          <w:p w:rsidR="0090426A" w:rsidRPr="0090426A" w:rsidRDefault="00A96AFA" w:rsidP="00152B3D">
            <w:pPr>
              <w:widowControl w:val="0"/>
              <w:spacing w:after="0" w:line="240" w:lineRule="auto"/>
              <w:jc w:val="center"/>
              <w:rPr>
                <w:rFonts w:ascii="Times New Roman" w:eastAsia="Times New Roman" w:hAnsi="Times New Roman" w:cs="Times New Roman"/>
                <w:color w:val="000000" w:themeColor="text1"/>
                <w:spacing w:val="-8"/>
                <w:sz w:val="24"/>
                <w:szCs w:val="24"/>
              </w:rPr>
            </w:pPr>
            <w:r w:rsidRPr="00A96AFA">
              <w:rPr>
                <w:rFonts w:ascii="Times New Roman" w:eastAsia="Times New Roman" w:hAnsi="Times New Roman" w:cs="Times New Roman"/>
                <w:b/>
                <w:noProof/>
                <w:color w:val="000000" w:themeColor="text1"/>
                <w:spacing w:val="-8"/>
                <w:sz w:val="24"/>
                <w:szCs w:val="24"/>
              </w:rPr>
              <w:pict>
                <v:line id="Straight Connector 8" o:spid="_x0000_s1027" style="position:absolute;left:0;text-align:left;z-index:251662336;visibility:visible;mso-position-horizontal-relative:text;mso-position-vertical-relative:text" from="59.3pt,5.2pt" to="185.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qGw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"/>
              </w:pict>
            </w:r>
          </w:p>
          <w:p w:rsidR="0090426A" w:rsidRPr="00074501" w:rsidRDefault="00074501" w:rsidP="0074665F">
            <w:pPr>
              <w:widowControl w:val="0"/>
              <w:spacing w:after="0" w:line="240" w:lineRule="auto"/>
              <w:jc w:val="right"/>
              <w:rPr>
                <w:rFonts w:ascii="Times New Roman" w:eastAsia="Times New Roman" w:hAnsi="Times New Roman" w:cs="Times New Roman"/>
                <w:color w:val="000000" w:themeColor="text1"/>
                <w:spacing w:val="-8"/>
                <w:sz w:val="24"/>
                <w:szCs w:val="24"/>
                <w:lang w:val="vi-VN"/>
              </w:rPr>
            </w:pPr>
            <w:r>
              <w:rPr>
                <w:rFonts w:ascii="Times New Roman" w:eastAsia="Times New Roman" w:hAnsi="Times New Roman" w:cs="Times New Roman"/>
                <w:color w:val="000000" w:themeColor="text1"/>
                <w:spacing w:val="-8"/>
                <w:sz w:val="24"/>
                <w:szCs w:val="24"/>
                <w:lang w:val="vi-VN"/>
              </w:rPr>
              <w:t>Hà Nội</w:t>
            </w:r>
            <w:r w:rsidR="0090426A" w:rsidRPr="0090426A">
              <w:rPr>
                <w:rFonts w:ascii="Times New Roman" w:eastAsia="Times New Roman" w:hAnsi="Times New Roman" w:cs="Times New Roman"/>
                <w:color w:val="000000" w:themeColor="text1"/>
                <w:spacing w:val="-8"/>
                <w:sz w:val="24"/>
                <w:szCs w:val="24"/>
              </w:rPr>
              <w:t xml:space="preserve">, ngày </w:t>
            </w:r>
            <w:r w:rsidR="0074665F">
              <w:rPr>
                <w:rFonts w:ascii="Times New Roman" w:eastAsia="Times New Roman" w:hAnsi="Times New Roman" w:cs="Times New Roman"/>
                <w:color w:val="000000" w:themeColor="text1"/>
                <w:spacing w:val="-8"/>
                <w:sz w:val="24"/>
                <w:szCs w:val="24"/>
              </w:rPr>
              <w:t>01</w:t>
            </w:r>
            <w:r w:rsidR="0090426A" w:rsidRPr="0090426A">
              <w:rPr>
                <w:rFonts w:ascii="Times New Roman" w:eastAsia="Times New Roman" w:hAnsi="Times New Roman" w:cs="Times New Roman"/>
                <w:color w:val="000000" w:themeColor="text1"/>
                <w:spacing w:val="-8"/>
                <w:sz w:val="24"/>
                <w:szCs w:val="24"/>
              </w:rPr>
              <w:t xml:space="preserve"> tháng </w:t>
            </w:r>
            <w:r w:rsidR="0074665F">
              <w:rPr>
                <w:rFonts w:ascii="Times New Roman" w:eastAsia="Times New Roman" w:hAnsi="Times New Roman" w:cs="Times New Roman"/>
                <w:color w:val="000000" w:themeColor="text1"/>
                <w:spacing w:val="-8"/>
                <w:sz w:val="24"/>
                <w:szCs w:val="24"/>
              </w:rPr>
              <w:t>06</w:t>
            </w:r>
            <w:r w:rsidR="0090426A" w:rsidRPr="0090426A">
              <w:rPr>
                <w:rFonts w:ascii="Times New Roman" w:eastAsia="Times New Roman" w:hAnsi="Times New Roman" w:cs="Times New Roman"/>
                <w:color w:val="000000" w:themeColor="text1"/>
                <w:spacing w:val="-8"/>
                <w:sz w:val="24"/>
                <w:szCs w:val="24"/>
              </w:rPr>
              <w:t xml:space="preserve"> năm 202</w:t>
            </w:r>
            <w:r>
              <w:rPr>
                <w:rFonts w:ascii="Times New Roman" w:eastAsia="Times New Roman" w:hAnsi="Times New Roman" w:cs="Times New Roman"/>
                <w:color w:val="000000" w:themeColor="text1"/>
                <w:spacing w:val="-8"/>
                <w:sz w:val="24"/>
                <w:szCs w:val="24"/>
                <w:lang w:val="vi-VN"/>
              </w:rPr>
              <w:t>2</w:t>
            </w:r>
          </w:p>
        </w:tc>
      </w:tr>
      <w:tr w:rsidR="001226DB" w:rsidRPr="0090426A" w:rsidTr="0090426A">
        <w:tc>
          <w:tcPr>
            <w:tcW w:w="5501" w:type="dxa"/>
            <w:shd w:val="clear" w:color="auto" w:fill="auto"/>
          </w:tcPr>
          <w:p w:rsidR="001226DB" w:rsidRPr="0090426A" w:rsidRDefault="001226DB" w:rsidP="00152B3D">
            <w:pPr>
              <w:widowControl w:val="0"/>
              <w:spacing w:after="0" w:line="240" w:lineRule="auto"/>
              <w:jc w:val="center"/>
              <w:rPr>
                <w:rFonts w:ascii="Times New Roman" w:eastAsia="Times New Roman" w:hAnsi="Times New Roman" w:cs="Times New Roman"/>
                <w:color w:val="000000" w:themeColor="text1"/>
                <w:sz w:val="24"/>
                <w:szCs w:val="24"/>
              </w:rPr>
            </w:pPr>
          </w:p>
        </w:tc>
        <w:tc>
          <w:tcPr>
            <w:tcW w:w="5272" w:type="dxa"/>
            <w:shd w:val="clear" w:color="auto" w:fill="auto"/>
          </w:tcPr>
          <w:p w:rsidR="001226DB" w:rsidRPr="0090426A" w:rsidRDefault="001226DB" w:rsidP="00152B3D">
            <w:pPr>
              <w:widowControl w:val="0"/>
              <w:spacing w:after="0" w:line="240" w:lineRule="auto"/>
              <w:jc w:val="center"/>
              <w:rPr>
                <w:rFonts w:ascii="Times New Roman" w:eastAsia="Times New Roman" w:hAnsi="Times New Roman" w:cs="Times New Roman"/>
                <w:color w:val="000000" w:themeColor="text1"/>
                <w:sz w:val="24"/>
                <w:szCs w:val="24"/>
              </w:rPr>
            </w:pPr>
          </w:p>
        </w:tc>
      </w:tr>
    </w:tbl>
    <w:p w:rsidR="00915F98" w:rsidRPr="00AA08F1" w:rsidRDefault="00915F98" w:rsidP="0090426A">
      <w:pPr>
        <w:widowControl w:val="0"/>
        <w:shd w:val="clear" w:color="auto" w:fill="FFFFFF"/>
        <w:spacing w:before="120" w:after="120" w:line="288" w:lineRule="auto"/>
        <w:jc w:val="center"/>
        <w:rPr>
          <w:rFonts w:ascii="Times New Roman" w:eastAsia="Times New Roman" w:hAnsi="Times New Roman" w:cs="Times New Roman"/>
          <w:b/>
          <w:bCs/>
          <w:color w:val="000000"/>
          <w:sz w:val="24"/>
          <w:szCs w:val="24"/>
        </w:rPr>
      </w:pPr>
      <w:bookmarkStart w:id="0" w:name="chuong_pl_2_name"/>
      <w:r w:rsidRPr="00915F98">
        <w:rPr>
          <w:rFonts w:ascii="Times New Roman" w:eastAsia="Times New Roman" w:hAnsi="Times New Roman" w:cs="Times New Roman"/>
          <w:b/>
          <w:bCs/>
          <w:color w:val="000000"/>
          <w:sz w:val="24"/>
          <w:szCs w:val="24"/>
          <w:lang w:val="vi-VN"/>
        </w:rPr>
        <w:t>QUY CHẾ NỘI BỘ VỀ QUẢN TRỊ CÔNG TY</w:t>
      </w:r>
      <w:bookmarkEnd w:id="0"/>
      <w:r w:rsidR="00AA08F1">
        <w:rPr>
          <w:rFonts w:ascii="Times New Roman" w:eastAsia="Times New Roman" w:hAnsi="Times New Roman" w:cs="Times New Roman"/>
          <w:b/>
          <w:bCs/>
          <w:color w:val="000000"/>
          <w:sz w:val="24"/>
          <w:szCs w:val="24"/>
        </w:rPr>
        <w:t xml:space="preserve"> CỦA</w:t>
      </w:r>
    </w:p>
    <w:p w:rsidR="00AA08F1" w:rsidRPr="00731708" w:rsidRDefault="00AA08F1" w:rsidP="00CF44A3">
      <w:pPr>
        <w:widowControl w:val="0"/>
        <w:shd w:val="clear" w:color="auto" w:fill="FFFFFF"/>
        <w:spacing w:before="120" w:after="120" w:line="288" w:lineRule="auto"/>
        <w:jc w:val="center"/>
        <w:rPr>
          <w:rFonts w:ascii="Times New Roman" w:eastAsia="Times New Roman" w:hAnsi="Times New Roman" w:cs="Times New Roman"/>
          <w:b/>
          <w:color w:val="000000"/>
          <w:sz w:val="24"/>
          <w:szCs w:val="24"/>
          <w:lang w:val="vi-VN"/>
        </w:rPr>
      </w:pPr>
      <w:r w:rsidRPr="0090426A">
        <w:rPr>
          <w:rFonts w:ascii="Times New Roman" w:eastAsia="Times New Roman" w:hAnsi="Times New Roman" w:cs="Times New Roman"/>
          <w:b/>
          <w:color w:val="000000"/>
          <w:sz w:val="24"/>
          <w:szCs w:val="24"/>
        </w:rPr>
        <w:t xml:space="preserve">CÔNG TY CỔ PHẦN </w:t>
      </w:r>
      <w:r w:rsidR="00731708">
        <w:rPr>
          <w:rFonts w:ascii="Times New Roman" w:eastAsia="Times New Roman" w:hAnsi="Times New Roman" w:cs="Times New Roman"/>
          <w:b/>
          <w:color w:val="000000"/>
          <w:sz w:val="24"/>
          <w:szCs w:val="24"/>
          <w:lang w:val="vi-VN"/>
        </w:rPr>
        <w:t>NÔNG NGHIỆP VÀ THỰC PHẨM HÀ NỘI – KINH BẮC</w:t>
      </w:r>
    </w:p>
    <w:p w:rsidR="00AA08F1" w:rsidRDefault="00AA08F1" w:rsidP="00A43DF7">
      <w:pPr>
        <w:widowControl w:val="0"/>
        <w:shd w:val="clear" w:color="auto" w:fill="FFFFFF"/>
        <w:spacing w:before="120" w:after="120" w:line="288" w:lineRule="auto"/>
        <w:jc w:val="both"/>
        <w:rPr>
          <w:rFonts w:ascii="Times New Roman" w:eastAsia="Times New Roman" w:hAnsi="Times New Roman" w:cs="Times New Roman"/>
          <w:i/>
          <w:iCs/>
          <w:color w:val="000000"/>
          <w:sz w:val="24"/>
          <w:szCs w:val="24"/>
          <w:lang w:val="vi-VN"/>
        </w:rPr>
      </w:pPr>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Căn cứ Luật Chứng khoán ngày 26 tháng 11 năm 2019;</w:t>
      </w:r>
    </w:p>
    <w:p w:rsidR="00915F98" w:rsidRDefault="00915F98" w:rsidP="00A43DF7">
      <w:pPr>
        <w:widowControl w:val="0"/>
        <w:shd w:val="clear" w:color="auto" w:fill="FFFFFF"/>
        <w:spacing w:before="120" w:after="120" w:line="288" w:lineRule="auto"/>
        <w:jc w:val="both"/>
        <w:rPr>
          <w:rFonts w:ascii="Times New Roman" w:eastAsia="Times New Roman" w:hAnsi="Times New Roman" w:cs="Times New Roman"/>
          <w:i/>
          <w:iCs/>
          <w:color w:val="000000"/>
          <w:sz w:val="24"/>
          <w:szCs w:val="24"/>
          <w:lang w:val="vi-VN"/>
        </w:rPr>
      </w:pPr>
      <w:r w:rsidRPr="00915F98">
        <w:rPr>
          <w:rFonts w:ascii="Times New Roman" w:eastAsia="Times New Roman" w:hAnsi="Times New Roman" w:cs="Times New Roman"/>
          <w:i/>
          <w:iCs/>
          <w:color w:val="000000"/>
          <w:sz w:val="24"/>
          <w:szCs w:val="24"/>
          <w:lang w:val="vi-VN"/>
        </w:rPr>
        <w:t>Căn cứ Luật Doanh nghiệp ngày 17 tháng 6 năm 2020;</w:t>
      </w:r>
    </w:p>
    <w:p w:rsidR="00761773" w:rsidRPr="00761773" w:rsidRDefault="00761773" w:rsidP="00A43DF7">
      <w:pPr>
        <w:widowControl w:val="0"/>
        <w:shd w:val="clear" w:color="auto" w:fill="FFFFFF"/>
        <w:spacing w:before="120" w:after="120" w:line="288" w:lineRule="auto"/>
        <w:jc w:val="both"/>
        <w:rPr>
          <w:rFonts w:ascii="Times New Roman" w:eastAsia="Times New Roman" w:hAnsi="Times New Roman" w:cs="Times New Roman"/>
          <w:i/>
          <w:color w:val="000000"/>
          <w:sz w:val="24"/>
          <w:szCs w:val="24"/>
        </w:rPr>
      </w:pPr>
      <w:r w:rsidRPr="00761773">
        <w:rPr>
          <w:rFonts w:ascii="Times New Roman" w:eastAsia="Times New Roman" w:hAnsi="Times New Roman" w:cs="Times New Roman"/>
          <w:i/>
          <w:color w:val="000000"/>
          <w:sz w:val="24"/>
          <w:szCs w:val="24"/>
        </w:rPr>
        <w:t>Căn cứ Luật số 03/2022/QH15 ngày 11/01/2022 về việc Sửa đổi, bổ sung một số điều của Luật Đầu tư công, Luật Đầu tư theo phương thức đối tác công tư, Luật Đầu tư, Luật Nhà ở, Luật Đấu thầu, Luật Điện lực, Luật Doanh nghiệp, Luật Thuế tiêu thụ đặc biệt và Luật Thi hành án dân sự;</w:t>
      </w:r>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Căn cứ Nghị định số </w:t>
      </w:r>
      <w:hyperlink r:id="rId7" w:tgtFrame="_blank" w:tooltip="Nghị định 155/2020/NĐ-CP" w:history="1">
        <w:r w:rsidRPr="00915F98">
          <w:rPr>
            <w:rFonts w:ascii="Times New Roman" w:eastAsia="Times New Roman" w:hAnsi="Times New Roman" w:cs="Times New Roman"/>
            <w:i/>
            <w:iCs/>
            <w:color w:val="0E70C3"/>
            <w:sz w:val="24"/>
            <w:szCs w:val="24"/>
            <w:u w:val="single"/>
            <w:lang w:val="vi-VN"/>
          </w:rPr>
          <w:t>155/2020/NĐ-CP</w:t>
        </w:r>
      </w:hyperlink>
      <w:r w:rsidRPr="00915F98">
        <w:rPr>
          <w:rFonts w:ascii="Times New Roman" w:eastAsia="Times New Roman" w:hAnsi="Times New Roman" w:cs="Times New Roman"/>
          <w:i/>
          <w:iCs/>
          <w:color w:val="000000"/>
          <w:sz w:val="24"/>
          <w:szCs w:val="24"/>
          <w:lang w:val="vi-VN"/>
        </w:rPr>
        <w:t> ngày 31 tháng 12 năm 2020 của Chính phủ quy định chi tiết thi hành một số điều của Luật Chứng khoán;</w:t>
      </w:r>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Căn cứ Thông tư số 116/2020/TT-BTC ngày 31 tháng 12 năm 2020 của Bộ trưởng Bộ Tài chính hướng dẫn một số điều về quản trị công ty áp dụng đối với công ty đại chúng tại Nghị định số </w:t>
      </w:r>
      <w:hyperlink r:id="rId8" w:tgtFrame="_blank" w:tooltip="Nghị định 155/2020/NĐ-CP" w:history="1">
        <w:r w:rsidRPr="00915F98">
          <w:rPr>
            <w:rFonts w:ascii="Times New Roman" w:eastAsia="Times New Roman" w:hAnsi="Times New Roman" w:cs="Times New Roman"/>
            <w:i/>
            <w:iCs/>
            <w:color w:val="0E70C3"/>
            <w:sz w:val="24"/>
            <w:szCs w:val="24"/>
            <w:u w:val="single"/>
            <w:lang w:val="vi-VN"/>
          </w:rPr>
          <w:t>155/2020/NĐ-CP</w:t>
        </w:r>
      </w:hyperlink>
      <w:r w:rsidRPr="00915F98">
        <w:rPr>
          <w:rFonts w:ascii="Times New Roman" w:eastAsia="Times New Roman" w:hAnsi="Times New Roman" w:cs="Times New Roman"/>
          <w:i/>
          <w:iCs/>
          <w:color w:val="000000"/>
          <w:sz w:val="24"/>
          <w:szCs w:val="24"/>
          <w:lang w:val="vi-VN"/>
        </w:rPr>
        <w:t> ngày 31 tháng 12 năm 2020 của Chính phủ quy định chi tiết thi hành một số điều của Luật Chứng khoán;</w:t>
      </w:r>
    </w:p>
    <w:p w:rsidR="00915F98" w:rsidRPr="00463D02"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C</w:t>
      </w:r>
      <w:r w:rsidR="00463D02">
        <w:rPr>
          <w:rFonts w:ascii="Times New Roman" w:eastAsia="Times New Roman" w:hAnsi="Times New Roman" w:cs="Times New Roman"/>
          <w:i/>
          <w:iCs/>
          <w:color w:val="000000"/>
          <w:sz w:val="24"/>
          <w:szCs w:val="24"/>
          <w:lang w:val="vi-VN"/>
        </w:rPr>
        <w:t xml:space="preserve">ăn cứ Điều lệ </w:t>
      </w:r>
      <w:r w:rsidR="004647F0">
        <w:rPr>
          <w:rFonts w:ascii="Times New Roman" w:eastAsia="Times New Roman" w:hAnsi="Times New Roman" w:cs="Times New Roman"/>
          <w:i/>
          <w:iCs/>
          <w:color w:val="000000"/>
          <w:sz w:val="24"/>
          <w:szCs w:val="24"/>
          <w:lang w:val="vi-VN"/>
        </w:rPr>
        <w:t xml:space="preserve">Công ty Cổ phần </w:t>
      </w:r>
      <w:r w:rsidR="00731708">
        <w:rPr>
          <w:rFonts w:ascii="Times New Roman" w:eastAsia="Times New Roman" w:hAnsi="Times New Roman" w:cs="Times New Roman"/>
          <w:i/>
          <w:iCs/>
          <w:color w:val="000000"/>
          <w:sz w:val="24"/>
          <w:szCs w:val="24"/>
          <w:lang w:val="vi-VN"/>
        </w:rPr>
        <w:t>Nông nghiệp và Thực phẩm Hà Nội - Kinh Bắc</w:t>
      </w:r>
      <w:r w:rsidR="000A1A23">
        <w:rPr>
          <w:rFonts w:ascii="Times New Roman" w:eastAsia="Times New Roman" w:hAnsi="Times New Roman" w:cs="Times New Roman"/>
          <w:i/>
          <w:iCs/>
          <w:color w:val="000000"/>
          <w:sz w:val="24"/>
          <w:szCs w:val="24"/>
        </w:rPr>
        <w:t>;</w:t>
      </w:r>
    </w:p>
    <w:p w:rsidR="00915F98" w:rsidRPr="0074665F" w:rsidRDefault="00915F98" w:rsidP="00A43DF7">
      <w:pPr>
        <w:widowControl w:val="0"/>
        <w:shd w:val="clear" w:color="auto" w:fill="FFFFFF"/>
        <w:spacing w:before="120" w:after="120" w:line="288" w:lineRule="auto"/>
        <w:jc w:val="both"/>
        <w:rPr>
          <w:rFonts w:ascii="Times New Roman" w:eastAsia="Times New Roman" w:hAnsi="Times New Roman" w:cs="Times New Roman"/>
          <w:color w:val="FF0000"/>
          <w:sz w:val="24"/>
          <w:szCs w:val="24"/>
        </w:rPr>
      </w:pPr>
      <w:r w:rsidRPr="0074665F">
        <w:rPr>
          <w:rFonts w:ascii="Times New Roman" w:eastAsia="Times New Roman" w:hAnsi="Times New Roman" w:cs="Times New Roman"/>
          <w:i/>
          <w:iCs/>
          <w:color w:val="FF0000"/>
          <w:sz w:val="24"/>
          <w:szCs w:val="24"/>
          <w:lang w:val="vi-VN"/>
        </w:rPr>
        <w:t>Căn cứ Ng</w:t>
      </w:r>
      <w:r w:rsidR="0090426A" w:rsidRPr="0074665F">
        <w:rPr>
          <w:rFonts w:ascii="Times New Roman" w:eastAsia="Times New Roman" w:hAnsi="Times New Roman" w:cs="Times New Roman"/>
          <w:i/>
          <w:iCs/>
          <w:color w:val="FF0000"/>
          <w:sz w:val="24"/>
          <w:szCs w:val="24"/>
          <w:lang w:val="vi-VN"/>
        </w:rPr>
        <w:t>hị quyết Đại hội đồng cổ đông thường niên năm 202</w:t>
      </w:r>
      <w:r w:rsidR="0074665F">
        <w:rPr>
          <w:rFonts w:ascii="Times New Roman" w:eastAsia="Times New Roman" w:hAnsi="Times New Roman" w:cs="Times New Roman"/>
          <w:i/>
          <w:iCs/>
          <w:color w:val="FF0000"/>
          <w:sz w:val="24"/>
          <w:szCs w:val="24"/>
        </w:rPr>
        <w:t>1,2022</w:t>
      </w:r>
      <w:r w:rsidR="0090426A" w:rsidRPr="0074665F">
        <w:rPr>
          <w:rFonts w:ascii="Times New Roman" w:eastAsia="Times New Roman" w:hAnsi="Times New Roman" w:cs="Times New Roman"/>
          <w:i/>
          <w:iCs/>
          <w:color w:val="FF0000"/>
          <w:sz w:val="24"/>
          <w:szCs w:val="24"/>
          <w:lang w:val="vi-VN"/>
        </w:rPr>
        <w:t>;</w:t>
      </w:r>
    </w:p>
    <w:p w:rsidR="00915F98" w:rsidRPr="000A1A23"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 xml:space="preserve">Hội đồng quản trị ban hành Quy chế nội bộ về quản trị công ty </w:t>
      </w:r>
      <w:r w:rsidR="004647F0">
        <w:rPr>
          <w:rFonts w:ascii="Times New Roman" w:eastAsia="Times New Roman" w:hAnsi="Times New Roman" w:cs="Times New Roman"/>
          <w:i/>
          <w:iCs/>
          <w:color w:val="000000"/>
          <w:sz w:val="24"/>
          <w:szCs w:val="24"/>
          <w:lang w:val="vi-VN"/>
        </w:rPr>
        <w:t xml:space="preserve">Công ty Cổ phần </w:t>
      </w:r>
      <w:r w:rsidR="00731708">
        <w:rPr>
          <w:rFonts w:ascii="Times New Roman" w:eastAsia="Times New Roman" w:hAnsi="Times New Roman" w:cs="Times New Roman"/>
          <w:i/>
          <w:iCs/>
          <w:color w:val="000000"/>
          <w:sz w:val="24"/>
          <w:szCs w:val="24"/>
          <w:lang w:val="vi-VN"/>
        </w:rPr>
        <w:t>Nông nghiệp và Thực phẩm Hà Nội - Kinh Bắc</w:t>
      </w:r>
      <w:r w:rsidR="000A1A23">
        <w:rPr>
          <w:rFonts w:ascii="Times New Roman" w:eastAsia="Times New Roman" w:hAnsi="Times New Roman" w:cs="Times New Roman"/>
          <w:i/>
          <w:iCs/>
          <w:color w:val="000000"/>
          <w:sz w:val="24"/>
          <w:szCs w:val="24"/>
        </w:rPr>
        <w:t>;</w:t>
      </w:r>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i/>
          <w:iCs/>
          <w:color w:val="000000"/>
          <w:sz w:val="24"/>
          <w:szCs w:val="24"/>
          <w:lang w:val="vi-VN"/>
        </w:rPr>
        <w:t xml:space="preserve">Quy chế nội bộ về quản trị công ty </w:t>
      </w:r>
      <w:r w:rsidR="004647F0">
        <w:rPr>
          <w:rFonts w:ascii="Times New Roman" w:eastAsia="Times New Roman" w:hAnsi="Times New Roman" w:cs="Times New Roman"/>
          <w:i/>
          <w:iCs/>
          <w:color w:val="000000"/>
          <w:sz w:val="24"/>
          <w:szCs w:val="24"/>
          <w:lang w:val="vi-VN"/>
        </w:rPr>
        <w:t xml:space="preserve">Công ty Cổ phần </w:t>
      </w:r>
      <w:r w:rsidR="00731708">
        <w:rPr>
          <w:rFonts w:ascii="Times New Roman" w:eastAsia="Times New Roman" w:hAnsi="Times New Roman" w:cs="Times New Roman"/>
          <w:i/>
          <w:iCs/>
          <w:color w:val="000000"/>
          <w:sz w:val="24"/>
          <w:szCs w:val="24"/>
          <w:lang w:val="vi-VN"/>
        </w:rPr>
        <w:t>Nông nghiệp và Thực phẩm Hà Nội - Kinh Bắc</w:t>
      </w:r>
      <w:r w:rsidR="001B39E2">
        <w:rPr>
          <w:rFonts w:ascii="Times New Roman" w:eastAsia="Times New Roman" w:hAnsi="Times New Roman" w:cs="Times New Roman"/>
          <w:i/>
          <w:iCs/>
          <w:color w:val="000000"/>
          <w:sz w:val="24"/>
          <w:szCs w:val="24"/>
        </w:rPr>
        <w:t xml:space="preserve"> </w:t>
      </w:r>
      <w:r w:rsidRPr="00915F98">
        <w:rPr>
          <w:rFonts w:ascii="Times New Roman" w:eastAsia="Times New Roman" w:hAnsi="Times New Roman" w:cs="Times New Roman"/>
          <w:i/>
          <w:iCs/>
          <w:color w:val="000000"/>
          <w:sz w:val="24"/>
          <w:szCs w:val="24"/>
          <w:lang w:val="vi-VN"/>
        </w:rPr>
        <w:t>bao gồm các nội dung sau:</w:t>
      </w:r>
    </w:p>
    <w:p w:rsidR="00973CA5" w:rsidRPr="00973CA5" w:rsidRDefault="00973CA5" w:rsidP="0090426A">
      <w:pPr>
        <w:widowControl w:val="0"/>
        <w:shd w:val="clear" w:color="auto" w:fill="FFFFFF"/>
        <w:spacing w:before="240" w:after="240" w:line="288" w:lineRule="auto"/>
        <w:jc w:val="center"/>
        <w:rPr>
          <w:rFonts w:ascii="Times New Roman" w:eastAsia="Times New Roman" w:hAnsi="Times New Roman" w:cs="Times New Roman"/>
          <w:b/>
          <w:bCs/>
          <w:color w:val="000000"/>
          <w:sz w:val="24"/>
          <w:szCs w:val="24"/>
        </w:rPr>
      </w:pPr>
      <w:bookmarkStart w:id="1" w:name="dieu_1_2"/>
      <w:r>
        <w:rPr>
          <w:rFonts w:ascii="Times New Roman" w:eastAsia="Times New Roman" w:hAnsi="Times New Roman" w:cs="Times New Roman"/>
          <w:b/>
          <w:bCs/>
          <w:color w:val="000000"/>
          <w:sz w:val="24"/>
          <w:szCs w:val="24"/>
        </w:rPr>
        <w:t>CHƯƠNG I: QUY ĐỊNH CHUNG</w:t>
      </w:r>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b/>
          <w:bCs/>
          <w:color w:val="000000"/>
          <w:sz w:val="24"/>
          <w:szCs w:val="24"/>
          <w:lang w:val="vi-VN"/>
        </w:rPr>
        <w:t>Điều 1. Phạm vi điều chỉnh và đối tượng áp dụng</w:t>
      </w:r>
      <w:bookmarkEnd w:id="1"/>
    </w:p>
    <w:p w:rsidR="00915F98" w:rsidRP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color w:val="000000"/>
          <w:sz w:val="24"/>
          <w:szCs w:val="24"/>
          <w:lang w:val="vi-VN"/>
        </w:rPr>
        <w:t xml:space="preserve">1. Phạm vi điều chỉnh: Quy chế nội bộ về quản trị công ty quy định các nội dung về vai trò, quyền và nghĩa vụ của Đại hội đồng cổ đông, Hội đồng quản trị, </w:t>
      </w:r>
      <w:r w:rsidR="0090426A">
        <w:rPr>
          <w:rFonts w:ascii="Times New Roman" w:eastAsia="Times New Roman" w:hAnsi="Times New Roman" w:cs="Times New Roman"/>
          <w:color w:val="000000"/>
          <w:sz w:val="24"/>
          <w:szCs w:val="24"/>
          <w:lang w:val="vi-VN"/>
        </w:rPr>
        <w:t>Tổng Giám đốc</w:t>
      </w:r>
      <w:r w:rsidRPr="00915F98">
        <w:rPr>
          <w:rFonts w:ascii="Times New Roman" w:eastAsia="Times New Roman" w:hAnsi="Times New Roman" w:cs="Times New Roman"/>
          <w:color w:val="000000"/>
          <w:sz w:val="24"/>
          <w:szCs w:val="24"/>
          <w:lang w:val="vi-VN"/>
        </w:rPr>
        <w:t xml:space="preserve">; trình tự, thủ tục họp Đại hội đồng cổ đông; đề cử, ứng cử, bầu, miễn nhiệm và bãi nhiệm thành viên Hội đồng quản trị, Ban kiểm soát, </w:t>
      </w:r>
      <w:r w:rsidR="0090426A">
        <w:rPr>
          <w:rFonts w:ascii="Times New Roman" w:eastAsia="Times New Roman" w:hAnsi="Times New Roman" w:cs="Times New Roman"/>
          <w:color w:val="000000"/>
          <w:sz w:val="24"/>
          <w:szCs w:val="24"/>
          <w:lang w:val="vi-VN"/>
        </w:rPr>
        <w:t>Tổng Giám đốc</w:t>
      </w:r>
      <w:r w:rsidRPr="00915F98">
        <w:rPr>
          <w:rFonts w:ascii="Times New Roman" w:eastAsia="Times New Roman" w:hAnsi="Times New Roman" w:cs="Times New Roman"/>
          <w:color w:val="000000"/>
          <w:sz w:val="24"/>
          <w:szCs w:val="24"/>
          <w:lang w:val="vi-VN"/>
        </w:rPr>
        <w:t xml:space="preserve"> và các hoạt động </w:t>
      </w:r>
      <w:r w:rsidR="0090426A">
        <w:rPr>
          <w:rFonts w:ascii="Times New Roman" w:eastAsia="Times New Roman" w:hAnsi="Times New Roman" w:cs="Times New Roman"/>
          <w:color w:val="000000"/>
          <w:sz w:val="24"/>
          <w:szCs w:val="24"/>
          <w:lang w:val="vi-VN"/>
        </w:rPr>
        <w:t>khác theo quy định tại Điều lệ C</w:t>
      </w:r>
      <w:r w:rsidRPr="00915F98">
        <w:rPr>
          <w:rFonts w:ascii="Times New Roman" w:eastAsia="Times New Roman" w:hAnsi="Times New Roman" w:cs="Times New Roman"/>
          <w:color w:val="000000"/>
          <w:sz w:val="24"/>
          <w:szCs w:val="24"/>
          <w:lang w:val="vi-VN"/>
        </w:rPr>
        <w:t>ông ty và các quy định hiện hành khác của pháp luật.</w:t>
      </w:r>
    </w:p>
    <w:p w:rsidR="00915F98"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15F98">
        <w:rPr>
          <w:rFonts w:ascii="Times New Roman" w:eastAsia="Times New Roman" w:hAnsi="Times New Roman" w:cs="Times New Roman"/>
          <w:color w:val="000000"/>
          <w:sz w:val="24"/>
          <w:szCs w:val="24"/>
          <w:lang w:val="vi-VN"/>
        </w:rPr>
        <w:t xml:space="preserve">2. Đối tượng áp dụng: Quy chế này được áp dụng cho các thành viên Hội đồng quản trị, Ban kiểm soát, </w:t>
      </w:r>
      <w:r w:rsidR="0090426A">
        <w:rPr>
          <w:rFonts w:ascii="Times New Roman" w:eastAsia="Times New Roman" w:hAnsi="Times New Roman" w:cs="Times New Roman"/>
          <w:color w:val="000000"/>
          <w:sz w:val="24"/>
          <w:szCs w:val="24"/>
          <w:lang w:val="vi-VN"/>
        </w:rPr>
        <w:t>Tổng Giám đốc</w:t>
      </w:r>
      <w:r w:rsidRPr="00915F98">
        <w:rPr>
          <w:rFonts w:ascii="Times New Roman" w:eastAsia="Times New Roman" w:hAnsi="Times New Roman" w:cs="Times New Roman"/>
          <w:color w:val="000000"/>
          <w:sz w:val="24"/>
          <w:szCs w:val="24"/>
          <w:lang w:val="vi-VN"/>
        </w:rPr>
        <w:t xml:space="preserve"> và những người liên quan.</w:t>
      </w:r>
    </w:p>
    <w:p w:rsidR="009A0F96" w:rsidRPr="009A0F96" w:rsidRDefault="009A0F9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A0F96">
        <w:rPr>
          <w:rFonts w:ascii="Times New Roman" w:eastAsia="Times New Roman" w:hAnsi="Times New Roman" w:cs="Times New Roman"/>
          <w:b/>
          <w:color w:val="000000"/>
          <w:sz w:val="24"/>
          <w:szCs w:val="24"/>
        </w:rPr>
        <w:t>Điều 2. Định nghĩa thuật ngữ</w:t>
      </w:r>
    </w:p>
    <w:p w:rsidR="009A0F96" w:rsidRPr="009A0F96" w:rsidRDefault="00E41FF8" w:rsidP="009A0F9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9A0F96" w:rsidRPr="009A0F96">
        <w:rPr>
          <w:rFonts w:ascii="Times New Roman" w:eastAsia="Times New Roman" w:hAnsi="Times New Roman" w:cs="Times New Roman"/>
          <w:color w:val="000000"/>
          <w:sz w:val="24"/>
          <w:szCs w:val="24"/>
        </w:rPr>
        <w:t xml:space="preserve">Trừ khi được định nghĩa khác, các thuật ngữ áp dụng trong Quy chế này cũng có nghĩa như </w:t>
      </w:r>
      <w:r w:rsidR="009A0F96" w:rsidRPr="009A0F96">
        <w:rPr>
          <w:rFonts w:ascii="Times New Roman" w:eastAsia="Times New Roman" w:hAnsi="Times New Roman" w:cs="Times New Roman"/>
          <w:color w:val="000000"/>
          <w:sz w:val="24"/>
          <w:szCs w:val="24"/>
        </w:rPr>
        <w:lastRenderedPageBreak/>
        <w:t xml:space="preserve">được định nghĩa trong Điều lệ Công ty hoặc trong Luật </w:t>
      </w:r>
      <w:r w:rsidR="00EC428A">
        <w:rPr>
          <w:rFonts w:ascii="Times New Roman" w:eastAsia="Times New Roman" w:hAnsi="Times New Roman" w:cs="Times New Roman"/>
          <w:color w:val="000000"/>
          <w:sz w:val="24"/>
          <w:szCs w:val="24"/>
        </w:rPr>
        <w:t>D</w:t>
      </w:r>
      <w:r w:rsidR="009A0F96" w:rsidRPr="009A0F96">
        <w:rPr>
          <w:rFonts w:ascii="Times New Roman" w:eastAsia="Times New Roman" w:hAnsi="Times New Roman" w:cs="Times New Roman"/>
          <w:color w:val="000000"/>
          <w:sz w:val="24"/>
          <w:szCs w:val="24"/>
        </w:rPr>
        <w:t xml:space="preserve">oanh nghiệp, Luật </w:t>
      </w:r>
      <w:r w:rsidR="00EC428A">
        <w:rPr>
          <w:rFonts w:ascii="Times New Roman" w:eastAsia="Times New Roman" w:hAnsi="Times New Roman" w:cs="Times New Roman"/>
          <w:color w:val="000000"/>
          <w:sz w:val="24"/>
          <w:szCs w:val="24"/>
        </w:rPr>
        <w:t>C</w:t>
      </w:r>
      <w:r w:rsidR="009A0F96" w:rsidRPr="009A0F96">
        <w:rPr>
          <w:rFonts w:ascii="Times New Roman" w:eastAsia="Times New Roman" w:hAnsi="Times New Roman" w:cs="Times New Roman"/>
          <w:color w:val="000000"/>
          <w:sz w:val="24"/>
          <w:szCs w:val="24"/>
        </w:rPr>
        <w:t>hứng khoán và các văn bản pháp luật liên quan.</w:t>
      </w:r>
    </w:p>
    <w:p w:rsidR="00E22A19" w:rsidRDefault="00E41FF8" w:rsidP="009A0F9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9A0F96" w:rsidRPr="009A0F96">
        <w:rPr>
          <w:rFonts w:ascii="Times New Roman" w:eastAsia="Times New Roman" w:hAnsi="Times New Roman" w:cs="Times New Roman"/>
          <w:color w:val="000000"/>
          <w:sz w:val="24"/>
          <w:szCs w:val="24"/>
        </w:rPr>
        <w:t>Trong Quy chế này, các tham chiếu tới một hoặc một số điều khoản hoặc văn bản pháp luật sẽ bao gồm cả những sửa đổi bổ sung hoặc v</w:t>
      </w:r>
      <w:r w:rsidR="00E22A19">
        <w:rPr>
          <w:rFonts w:ascii="Times New Roman" w:eastAsia="Times New Roman" w:hAnsi="Times New Roman" w:cs="Times New Roman"/>
          <w:color w:val="000000"/>
          <w:sz w:val="24"/>
          <w:szCs w:val="24"/>
        </w:rPr>
        <w:t>ăn bản thay thế các văn bản đó.</w:t>
      </w:r>
    </w:p>
    <w:p w:rsidR="009A0F96" w:rsidRPr="00915F98" w:rsidRDefault="009A0F96" w:rsidP="009A0F9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A0F96">
        <w:rPr>
          <w:rFonts w:ascii="Times New Roman" w:eastAsia="Times New Roman" w:hAnsi="Times New Roman" w:cs="Times New Roman"/>
          <w:color w:val="000000"/>
          <w:sz w:val="24"/>
          <w:szCs w:val="24"/>
        </w:rPr>
        <w:t>Trường hợp pháp luật chuyên ngành có quy định về quản trị công ty khác với quy định tại Nghị định này thì áp dụng quy định của pháp luật chuyên ngành.</w:t>
      </w:r>
    </w:p>
    <w:p w:rsidR="00915F98" w:rsidRPr="006F1E2D" w:rsidRDefault="007C28F9" w:rsidP="007C28F9">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bookmarkStart w:id="2" w:name="dieu_2_2"/>
      <w:r>
        <w:rPr>
          <w:rFonts w:ascii="Times New Roman" w:eastAsia="Times New Roman" w:hAnsi="Times New Roman" w:cs="Times New Roman"/>
          <w:b/>
          <w:bCs/>
          <w:color w:val="000000"/>
          <w:sz w:val="24"/>
          <w:szCs w:val="24"/>
        </w:rPr>
        <w:t>CHƯƠNG II:</w:t>
      </w:r>
      <w:bookmarkEnd w:id="2"/>
      <w:r w:rsidR="006F1E2D">
        <w:rPr>
          <w:rFonts w:ascii="Times New Roman" w:eastAsia="Times New Roman" w:hAnsi="Times New Roman" w:cs="Times New Roman"/>
          <w:b/>
          <w:bCs/>
          <w:color w:val="000000"/>
          <w:sz w:val="24"/>
          <w:szCs w:val="24"/>
        </w:rPr>
        <w:t>ĐẠI HỘI ĐỒNG CỔ ĐÔNG</w:t>
      </w:r>
    </w:p>
    <w:p w:rsidR="00915F98" w:rsidRPr="002704A4" w:rsidRDefault="00C052F3"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450660">
        <w:rPr>
          <w:rFonts w:ascii="Times New Roman" w:eastAsia="Times New Roman" w:hAnsi="Times New Roman" w:cs="Times New Roman"/>
          <w:b/>
          <w:color w:val="000000"/>
          <w:sz w:val="24"/>
          <w:szCs w:val="24"/>
        </w:rPr>
        <w:t>Điều 3</w:t>
      </w:r>
      <w:r w:rsidR="00915F98" w:rsidRPr="00450660">
        <w:rPr>
          <w:rFonts w:ascii="Times New Roman" w:eastAsia="Times New Roman" w:hAnsi="Times New Roman" w:cs="Times New Roman"/>
          <w:b/>
          <w:color w:val="000000"/>
          <w:sz w:val="24"/>
          <w:szCs w:val="24"/>
          <w:lang w:val="vi-VN"/>
        </w:rPr>
        <w:t>. Vai trò, quyền và nghĩa vụ của Đại hội đồng cổ đông.</w:t>
      </w:r>
    </w:p>
    <w:p w:rsidR="00456EF7" w:rsidRPr="00774459" w:rsidRDefault="00871F39"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74459">
        <w:rPr>
          <w:rFonts w:ascii="Times New Roman" w:eastAsia="Times New Roman" w:hAnsi="Times New Roman" w:cs="Times New Roman"/>
          <w:color w:val="000000"/>
          <w:sz w:val="24"/>
          <w:szCs w:val="24"/>
        </w:rPr>
        <w:t xml:space="preserve">1. Đại hội đồng cổ đông gồm tất cả cổ đông có quyền biểu quyết, là cơ quan quyết định cao nhất của Công ty. Đại hội đồng cổ đông họp thường niên mỗi năm một lần và trong thời hạn bốn 04 tháng kể từ ngày kết thúc năm tài chính. Trừ trường hợp Điều lệ </w:t>
      </w:r>
      <w:r w:rsidR="00EC428A">
        <w:rPr>
          <w:rFonts w:ascii="Times New Roman" w:eastAsia="Times New Roman" w:hAnsi="Times New Roman" w:cs="Times New Roman"/>
          <w:color w:val="000000"/>
          <w:sz w:val="24"/>
          <w:szCs w:val="24"/>
        </w:rPr>
        <w:t>C</w:t>
      </w:r>
      <w:r w:rsidRPr="00774459">
        <w:rPr>
          <w:rFonts w:ascii="Times New Roman" w:eastAsia="Times New Roman" w:hAnsi="Times New Roman" w:cs="Times New Roman"/>
          <w:color w:val="000000"/>
          <w:sz w:val="24"/>
          <w:szCs w:val="24"/>
        </w:rPr>
        <w:t>ông ty có quy định khác,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thường. Địa điểm họp Đại hội đồng cổ đông được xác định là nơi chủ tọa tham dự họp và phải ở trên lãnh thổ Việt Nam.</w:t>
      </w:r>
    </w:p>
    <w:p w:rsidR="00871F39" w:rsidRPr="00774459" w:rsidRDefault="00705CFE"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74459">
        <w:rPr>
          <w:rFonts w:ascii="Times New Roman" w:eastAsia="Times New Roman" w:hAnsi="Times New Roman" w:cs="Times New Roman"/>
          <w:color w:val="000000"/>
          <w:sz w:val="24"/>
          <w:szCs w:val="24"/>
        </w:rPr>
        <w:t>2. Quyền và nghĩa vụ của Đại hội đồng cổ đông được quy định tại Điều 1</w:t>
      </w:r>
      <w:r w:rsidR="00455068" w:rsidRPr="00774459">
        <w:rPr>
          <w:rFonts w:ascii="Times New Roman" w:eastAsia="Times New Roman" w:hAnsi="Times New Roman" w:cs="Times New Roman"/>
          <w:color w:val="000000"/>
          <w:sz w:val="24"/>
          <w:szCs w:val="24"/>
        </w:rPr>
        <w:t>5</w:t>
      </w:r>
      <w:r w:rsidRPr="00774459">
        <w:rPr>
          <w:rFonts w:ascii="Times New Roman" w:eastAsia="Times New Roman" w:hAnsi="Times New Roman" w:cs="Times New Roman"/>
          <w:color w:val="000000"/>
          <w:sz w:val="24"/>
          <w:szCs w:val="24"/>
        </w:rPr>
        <w:t xml:space="preserve"> Điều lệ Công ty</w:t>
      </w:r>
      <w:r w:rsidR="00774459" w:rsidRPr="00774459">
        <w:rPr>
          <w:rFonts w:ascii="Times New Roman" w:eastAsia="Times New Roman" w:hAnsi="Times New Roman" w:cs="Times New Roman"/>
          <w:color w:val="000000"/>
          <w:sz w:val="24"/>
          <w:szCs w:val="24"/>
        </w:rPr>
        <w:t>.</w:t>
      </w:r>
    </w:p>
    <w:p w:rsidR="0098647E" w:rsidRPr="004768B2" w:rsidRDefault="0098647E" w:rsidP="004768B2">
      <w:pPr>
        <w:pStyle w:val="ListParagraph"/>
        <w:widowControl w:val="0"/>
        <w:numPr>
          <w:ilvl w:val="0"/>
          <w:numId w:val="1"/>
        </w:numPr>
        <w:shd w:val="clear" w:color="auto" w:fill="FFFFFF"/>
        <w:spacing w:before="120" w:after="120" w:line="288" w:lineRule="auto"/>
        <w:jc w:val="center"/>
        <w:rPr>
          <w:rFonts w:ascii="Times New Roman" w:eastAsia="Times New Roman" w:hAnsi="Times New Roman" w:cs="Times New Roman"/>
          <w:b/>
          <w:color w:val="000000"/>
          <w:sz w:val="24"/>
          <w:szCs w:val="24"/>
        </w:rPr>
      </w:pPr>
      <w:r w:rsidRPr="004768B2">
        <w:rPr>
          <w:rFonts w:ascii="Times New Roman" w:eastAsia="Times New Roman" w:hAnsi="Times New Roman" w:cs="Times New Roman"/>
          <w:b/>
          <w:color w:val="000000"/>
          <w:sz w:val="24"/>
          <w:szCs w:val="24"/>
        </w:rPr>
        <w:t>TRÌNH TỰ, THỦ TỤC HỌP ĐẠI HỘI ĐỒNG CỔ ĐÔNG THÔNG QUA NGHỊ QUYẾT BẰNG HÌNH THỨC BIỂU QUYẾT TẠI CUỘC HỌP ĐẠI HỘI ĐỒNG CỔ ĐÔNG</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Điều4. </w:t>
      </w:r>
      <w:r w:rsidR="00915F98" w:rsidRPr="00434F35">
        <w:rPr>
          <w:rFonts w:ascii="Times New Roman" w:eastAsia="Times New Roman" w:hAnsi="Times New Roman" w:cs="Times New Roman"/>
          <w:b/>
          <w:color w:val="000000"/>
          <w:sz w:val="24"/>
          <w:szCs w:val="24"/>
          <w:lang w:val="vi-VN"/>
        </w:rPr>
        <w:t>Thẩm quyền</w:t>
      </w:r>
      <w:r w:rsidR="000C46CA">
        <w:rPr>
          <w:rFonts w:ascii="Times New Roman" w:eastAsia="Times New Roman" w:hAnsi="Times New Roman" w:cs="Times New Roman"/>
          <w:b/>
          <w:color w:val="000000"/>
          <w:sz w:val="24"/>
          <w:szCs w:val="24"/>
          <w:lang w:val="vi-VN"/>
        </w:rPr>
        <w:t xml:space="preserve"> triệu tập Đại hội đồng cổ đông</w:t>
      </w:r>
    </w:p>
    <w:p w:rsidR="00CC0814" w:rsidRDefault="00B1024F"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B6C86">
        <w:rPr>
          <w:rFonts w:ascii="Times New Roman" w:eastAsia="Times New Roman" w:hAnsi="Times New Roman" w:cs="Times New Roman"/>
          <w:color w:val="000000"/>
          <w:sz w:val="24"/>
          <w:szCs w:val="24"/>
        </w:rPr>
        <w:t xml:space="preserve">1. </w:t>
      </w:r>
      <w:r w:rsidR="005C1394" w:rsidRPr="005C1394">
        <w:rPr>
          <w:rFonts w:ascii="Times New Roman" w:eastAsia="Times New Roman" w:hAnsi="Times New Roman" w:cs="Times New Roman"/>
          <w:color w:val="000000"/>
          <w:sz w:val="24"/>
          <w:szCs w:val="24"/>
        </w:rPr>
        <w:t>Hội đồng quản trị triệu tập họp Đại hội đồng cổ đông thường niên và lựa chọn địa điểm phù hợp</w:t>
      </w:r>
      <w:r w:rsidR="00BC0C0D">
        <w:rPr>
          <w:rFonts w:ascii="Times New Roman" w:eastAsia="Times New Roman" w:hAnsi="Times New Roman" w:cs="Times New Roman"/>
          <w:color w:val="000000"/>
          <w:sz w:val="24"/>
          <w:szCs w:val="24"/>
        </w:rPr>
        <w:t xml:space="preserve"> để</w:t>
      </w:r>
      <w:r w:rsidR="005C1394" w:rsidRPr="005C1394">
        <w:rPr>
          <w:rFonts w:ascii="Times New Roman" w:eastAsia="Times New Roman" w:hAnsi="Times New Roman" w:cs="Times New Roman"/>
          <w:color w:val="000000"/>
          <w:sz w:val="24"/>
          <w:szCs w:val="24"/>
        </w:rPr>
        <w:t xml:space="preserve"> quyết định những vấn đề theo quy</w:t>
      </w:r>
      <w:r w:rsidR="00EC428A">
        <w:rPr>
          <w:rFonts w:ascii="Times New Roman" w:eastAsia="Times New Roman" w:hAnsi="Times New Roman" w:cs="Times New Roman"/>
          <w:color w:val="000000"/>
          <w:sz w:val="24"/>
          <w:szCs w:val="24"/>
        </w:rPr>
        <w:t xml:space="preserve"> định của pháp luật và Điều lệ C</w:t>
      </w:r>
      <w:r w:rsidR="005C1394" w:rsidRPr="005C1394">
        <w:rPr>
          <w:rFonts w:ascii="Times New Roman" w:eastAsia="Times New Roman" w:hAnsi="Times New Roman" w:cs="Times New Roman"/>
          <w:color w:val="000000"/>
          <w:sz w:val="24"/>
          <w:szCs w:val="24"/>
        </w:rPr>
        <w:t>ông ty</w:t>
      </w:r>
      <w:r w:rsidR="00EF000C">
        <w:rPr>
          <w:rFonts w:ascii="Times New Roman" w:eastAsia="Times New Roman" w:hAnsi="Times New Roman" w:cs="Times New Roman"/>
          <w:color w:val="000000"/>
          <w:sz w:val="24"/>
          <w:szCs w:val="24"/>
        </w:rPr>
        <w:t>.</w:t>
      </w:r>
    </w:p>
    <w:p w:rsidR="003D1EAC" w:rsidRDefault="00CC0814"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1024F" w:rsidRPr="00AB6C86">
        <w:rPr>
          <w:rFonts w:ascii="Times New Roman" w:eastAsia="Times New Roman" w:hAnsi="Times New Roman" w:cs="Times New Roman"/>
          <w:color w:val="000000"/>
          <w:sz w:val="24"/>
          <w:szCs w:val="24"/>
        </w:rPr>
        <w:t>Hội đồng quản trị triệu tập họp Đại hội đồng cổ đông bất thường theo các trường hợp quy định tại khoản 3 Điều 14 Điều lệ Công ty.</w:t>
      </w:r>
    </w:p>
    <w:p w:rsidR="005158EA" w:rsidRPr="009C7AD5" w:rsidRDefault="005158EA"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9C7AD5">
        <w:rPr>
          <w:rFonts w:ascii="Times New Roman" w:eastAsia="Times New Roman" w:hAnsi="Times New Roman" w:cs="Times New Roman"/>
          <w:color w:val="000000"/>
          <w:sz w:val="24"/>
          <w:szCs w:val="24"/>
          <w:lang w:val="vi-VN"/>
        </w:rPr>
        <w:t>Triệu tập họp Đại hội đồng cổ đông bất thường</w:t>
      </w:r>
    </w:p>
    <w:p w:rsidR="005158EA" w:rsidRPr="009C7AD5" w:rsidRDefault="005158EA"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Hội đồng quản trị phải triệu tập họp Đại h</w:t>
      </w:r>
      <w:r>
        <w:rPr>
          <w:rFonts w:ascii="Times New Roman" w:eastAsia="Times New Roman" w:hAnsi="Times New Roman" w:cs="Times New Roman"/>
          <w:color w:val="000000"/>
          <w:sz w:val="24"/>
          <w:szCs w:val="24"/>
          <w:lang w:val="vi-VN"/>
        </w:rPr>
        <w:t xml:space="preserve">ội đồng cổ đông trong thời hạn </w:t>
      </w:r>
      <w:r w:rsidR="00E87CAA">
        <w:rPr>
          <w:rFonts w:ascii="Times New Roman" w:eastAsia="Times New Roman" w:hAnsi="Times New Roman" w:cs="Times New Roman"/>
          <w:color w:val="000000"/>
          <w:sz w:val="24"/>
          <w:szCs w:val="24"/>
          <w:lang w:val="vi-VN"/>
        </w:rPr>
        <w:t>60</w:t>
      </w:r>
      <w:r w:rsidRPr="009C7AD5">
        <w:rPr>
          <w:rFonts w:ascii="Times New Roman" w:eastAsia="Times New Roman" w:hAnsi="Times New Roman" w:cs="Times New Roman"/>
          <w:color w:val="000000"/>
          <w:sz w:val="24"/>
          <w:szCs w:val="24"/>
          <w:lang w:val="vi-VN"/>
        </w:rPr>
        <w:t xml:space="preserve"> ngày kể từ ngày số thành viên Hội đồng quản trị, thành viên độc lập Hội đồng quản trị hoặc thành viên Ban Kiểm soát còn lại như quy định tại điểm b khoản 3</w:t>
      </w:r>
      <w:r w:rsidR="00381F31" w:rsidRPr="00AB6C86">
        <w:rPr>
          <w:rFonts w:ascii="Times New Roman" w:eastAsia="Times New Roman" w:hAnsi="Times New Roman" w:cs="Times New Roman"/>
          <w:color w:val="000000"/>
          <w:sz w:val="24"/>
          <w:szCs w:val="24"/>
        </w:rPr>
        <w:t xml:space="preserve">Điều 14 </w:t>
      </w:r>
      <w:r w:rsidRPr="009C7AD5">
        <w:rPr>
          <w:rFonts w:ascii="Times New Roman" w:eastAsia="Times New Roman" w:hAnsi="Times New Roman" w:cs="Times New Roman"/>
          <w:color w:val="000000"/>
          <w:sz w:val="24"/>
          <w:szCs w:val="24"/>
          <w:lang w:val="vi-VN"/>
        </w:rPr>
        <w:t xml:space="preserve">Điều </w:t>
      </w:r>
      <w:r w:rsidR="008F1831">
        <w:rPr>
          <w:rFonts w:ascii="Times New Roman" w:eastAsia="Times New Roman" w:hAnsi="Times New Roman" w:cs="Times New Roman"/>
          <w:color w:val="000000"/>
          <w:sz w:val="24"/>
          <w:szCs w:val="24"/>
        </w:rPr>
        <w:t>lệ Công ty</w:t>
      </w:r>
      <w:r w:rsidRPr="009C7AD5">
        <w:rPr>
          <w:rFonts w:ascii="Times New Roman" w:eastAsia="Times New Roman" w:hAnsi="Times New Roman" w:cs="Times New Roman"/>
          <w:color w:val="000000"/>
          <w:sz w:val="24"/>
          <w:szCs w:val="24"/>
          <w:lang w:val="vi-VN"/>
        </w:rPr>
        <w:t xml:space="preserve"> hoặc nhận được yêu cầu quy định tại điểm c và điểm d khoản 3</w:t>
      </w:r>
      <w:r w:rsidR="00381F31">
        <w:rPr>
          <w:rFonts w:ascii="Times New Roman" w:eastAsia="Times New Roman" w:hAnsi="Times New Roman" w:cs="Times New Roman"/>
          <w:color w:val="000000"/>
          <w:sz w:val="24"/>
          <w:szCs w:val="24"/>
        </w:rPr>
        <w:t xml:space="preserve"> Điều 14</w:t>
      </w:r>
      <w:r w:rsidRPr="009C7AD5">
        <w:rPr>
          <w:rFonts w:ascii="Times New Roman" w:eastAsia="Times New Roman" w:hAnsi="Times New Roman" w:cs="Times New Roman"/>
          <w:color w:val="000000"/>
          <w:sz w:val="24"/>
          <w:szCs w:val="24"/>
          <w:lang w:val="vi-VN"/>
        </w:rPr>
        <w:t xml:space="preserve"> Điều </w:t>
      </w:r>
      <w:r w:rsidR="00D77AB6">
        <w:rPr>
          <w:rFonts w:ascii="Times New Roman" w:eastAsia="Times New Roman" w:hAnsi="Times New Roman" w:cs="Times New Roman"/>
          <w:color w:val="000000"/>
          <w:sz w:val="24"/>
          <w:szCs w:val="24"/>
        </w:rPr>
        <w:t>lệ Công ty</w:t>
      </w:r>
      <w:r w:rsidRPr="009C7AD5">
        <w:rPr>
          <w:rFonts w:ascii="Times New Roman" w:eastAsia="Times New Roman" w:hAnsi="Times New Roman" w:cs="Times New Roman"/>
          <w:color w:val="000000"/>
          <w:sz w:val="24"/>
          <w:szCs w:val="24"/>
          <w:lang w:val="vi-VN"/>
        </w:rPr>
        <w:t>;</w:t>
      </w:r>
    </w:p>
    <w:p w:rsidR="005158EA" w:rsidRPr="009C7AD5" w:rsidRDefault="005158EA"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Trường hợp Hội đồng quản trị không triệu tập họp Đại hội đồng cổ đông theo quy định tại điểm a khoản </w:t>
      </w:r>
      <w:r w:rsidR="0037330F">
        <w:rPr>
          <w:rFonts w:ascii="Times New Roman" w:eastAsia="Times New Roman" w:hAnsi="Times New Roman" w:cs="Times New Roman"/>
          <w:color w:val="000000"/>
          <w:sz w:val="24"/>
          <w:szCs w:val="24"/>
        </w:rPr>
        <w:t>3</w:t>
      </w:r>
      <w:r w:rsidRPr="009C7AD5">
        <w:rPr>
          <w:rFonts w:ascii="Times New Roman" w:eastAsia="Times New Roman" w:hAnsi="Times New Roman" w:cs="Times New Roman"/>
          <w:color w:val="000000"/>
          <w:sz w:val="24"/>
          <w:szCs w:val="24"/>
          <w:lang w:val="vi-VN"/>
        </w:rPr>
        <w:t xml:space="preserve"> Điều </w:t>
      </w:r>
      <w:r w:rsidR="0037330F">
        <w:rPr>
          <w:rFonts w:ascii="Times New Roman" w:eastAsia="Times New Roman" w:hAnsi="Times New Roman" w:cs="Times New Roman"/>
          <w:color w:val="000000"/>
          <w:sz w:val="24"/>
          <w:szCs w:val="24"/>
        </w:rPr>
        <w:t>này</w:t>
      </w:r>
      <w:r w:rsidRPr="009C7AD5">
        <w:rPr>
          <w:rFonts w:ascii="Times New Roman" w:eastAsia="Times New Roman" w:hAnsi="Times New Roman" w:cs="Times New Roman"/>
          <w:color w:val="000000"/>
          <w:sz w:val="24"/>
          <w:szCs w:val="24"/>
          <w:lang w:val="vi-VN"/>
        </w:rPr>
        <w:t xml:space="preserve"> thì trong thời hạn 30 ngày tiếp theo, Ban kiểm soát thay thế Hội đồng quản trị triệu tập họp Đại hội đồng cổ đông theo quy định tại </w:t>
      </w:r>
      <w:bookmarkStart w:id="3" w:name="dc_11"/>
      <w:r>
        <w:rPr>
          <w:rFonts w:ascii="Times New Roman" w:eastAsia="Times New Roman" w:hAnsi="Times New Roman" w:cs="Times New Roman"/>
          <w:color w:val="000000"/>
          <w:sz w:val="24"/>
          <w:szCs w:val="24"/>
        </w:rPr>
        <w:t>K</w:t>
      </w:r>
      <w:r w:rsidRPr="009C7AD5">
        <w:rPr>
          <w:rFonts w:ascii="Times New Roman" w:eastAsia="Times New Roman" w:hAnsi="Times New Roman" w:cs="Times New Roman"/>
          <w:color w:val="000000"/>
          <w:sz w:val="24"/>
          <w:szCs w:val="24"/>
          <w:lang w:val="vi-VN"/>
        </w:rPr>
        <w:t>hoản 3 Điều 140 Luật Doanh nghiệp</w:t>
      </w:r>
      <w:bookmarkEnd w:id="3"/>
      <w:r w:rsidRPr="009C7AD5">
        <w:rPr>
          <w:rFonts w:ascii="Times New Roman" w:eastAsia="Times New Roman" w:hAnsi="Times New Roman" w:cs="Times New Roman"/>
          <w:color w:val="000000"/>
          <w:sz w:val="24"/>
          <w:szCs w:val="24"/>
          <w:lang w:val="vi-VN"/>
        </w:rPr>
        <w:t>;</w:t>
      </w:r>
    </w:p>
    <w:p w:rsidR="005158EA" w:rsidRDefault="005158EA"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 Trường hợp Ban kiểm soát không triệu tập họp Đại hội đồng cổ đông theo quy định tại điểm b khoản </w:t>
      </w:r>
      <w:r w:rsidR="00EB4137">
        <w:rPr>
          <w:rFonts w:ascii="Times New Roman" w:eastAsia="Times New Roman" w:hAnsi="Times New Roman" w:cs="Times New Roman"/>
          <w:color w:val="000000"/>
          <w:sz w:val="24"/>
          <w:szCs w:val="24"/>
        </w:rPr>
        <w:t>3</w:t>
      </w:r>
      <w:r w:rsidRPr="009C7AD5">
        <w:rPr>
          <w:rFonts w:ascii="Times New Roman" w:eastAsia="Times New Roman" w:hAnsi="Times New Roman" w:cs="Times New Roman"/>
          <w:color w:val="000000"/>
          <w:sz w:val="24"/>
          <w:szCs w:val="24"/>
          <w:lang w:val="vi-VN"/>
        </w:rPr>
        <w:t xml:space="preserve"> Điều </w:t>
      </w:r>
      <w:r w:rsidR="00EB4137">
        <w:rPr>
          <w:rFonts w:ascii="Times New Roman" w:eastAsia="Times New Roman" w:hAnsi="Times New Roman" w:cs="Times New Roman"/>
          <w:color w:val="000000"/>
          <w:sz w:val="24"/>
          <w:szCs w:val="24"/>
        </w:rPr>
        <w:t>này</w:t>
      </w:r>
      <w:r w:rsidRPr="009C7AD5">
        <w:rPr>
          <w:rFonts w:ascii="Times New Roman" w:eastAsia="Times New Roman" w:hAnsi="Times New Roman" w:cs="Times New Roman"/>
          <w:color w:val="000000"/>
          <w:sz w:val="24"/>
          <w:szCs w:val="24"/>
          <w:lang w:val="vi-VN"/>
        </w:rPr>
        <w:t xml:space="preserve"> thì cổ đông hoặc nhóm cổ đông quy định tại điểm c khoản 3 Điều </w:t>
      </w:r>
      <w:r w:rsidR="00524146">
        <w:rPr>
          <w:rFonts w:ascii="Times New Roman" w:eastAsia="Times New Roman" w:hAnsi="Times New Roman" w:cs="Times New Roman"/>
          <w:color w:val="000000"/>
          <w:sz w:val="24"/>
          <w:szCs w:val="24"/>
        </w:rPr>
        <w:t>14 Điều lệ Công ty</w:t>
      </w:r>
      <w:r w:rsidRPr="009C7AD5">
        <w:rPr>
          <w:rFonts w:ascii="Times New Roman" w:eastAsia="Times New Roman" w:hAnsi="Times New Roman" w:cs="Times New Roman"/>
          <w:color w:val="000000"/>
          <w:sz w:val="24"/>
          <w:szCs w:val="24"/>
          <w:lang w:val="vi-VN"/>
        </w:rPr>
        <w:t xml:space="preserve"> có quyền yêu cầu đại diện Công ty triệu tập họp Đại hội đồng cổ đông theo quy định tại </w:t>
      </w:r>
      <w:r>
        <w:rPr>
          <w:rFonts w:ascii="Times New Roman" w:eastAsia="Times New Roman" w:hAnsi="Times New Roman" w:cs="Times New Roman"/>
          <w:color w:val="000000"/>
          <w:sz w:val="24"/>
          <w:szCs w:val="24"/>
        </w:rPr>
        <w:t>K</w:t>
      </w:r>
      <w:r w:rsidRPr="009C7AD5">
        <w:rPr>
          <w:rFonts w:ascii="Times New Roman" w:eastAsia="Times New Roman" w:hAnsi="Times New Roman" w:cs="Times New Roman"/>
          <w:color w:val="000000"/>
          <w:sz w:val="24"/>
          <w:szCs w:val="24"/>
          <w:lang w:val="vi-VN"/>
        </w:rPr>
        <w:t xml:space="preserve">hoản </w:t>
      </w:r>
      <w:r>
        <w:rPr>
          <w:rFonts w:ascii="Times New Roman" w:eastAsia="Times New Roman" w:hAnsi="Times New Roman" w:cs="Times New Roman"/>
          <w:color w:val="000000"/>
          <w:sz w:val="24"/>
          <w:szCs w:val="24"/>
        </w:rPr>
        <w:t>4</w:t>
      </w:r>
      <w:r w:rsidRPr="009C7AD5">
        <w:rPr>
          <w:rFonts w:ascii="Times New Roman" w:eastAsia="Times New Roman" w:hAnsi="Times New Roman" w:cs="Times New Roman"/>
          <w:color w:val="000000"/>
          <w:sz w:val="24"/>
          <w:szCs w:val="24"/>
          <w:lang w:val="vi-VN"/>
        </w:rPr>
        <w:t xml:space="preserve"> Điều 140 Luật Doanh nghiệp</w:t>
      </w:r>
      <w:r w:rsidR="007473E4">
        <w:rPr>
          <w:rFonts w:ascii="Times New Roman" w:eastAsia="Times New Roman" w:hAnsi="Times New Roman" w:cs="Times New Roman"/>
          <w:color w:val="000000"/>
          <w:sz w:val="24"/>
          <w:szCs w:val="24"/>
        </w:rPr>
        <w:t>.</w:t>
      </w:r>
    </w:p>
    <w:p w:rsidR="009F19EC" w:rsidRDefault="009F19EC"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F19EC">
        <w:rPr>
          <w:rFonts w:ascii="Times New Roman" w:eastAsia="Times New Roman" w:hAnsi="Times New Roman" w:cs="Times New Roman"/>
          <w:color w:val="000000"/>
          <w:sz w:val="24"/>
          <w:szCs w:val="24"/>
        </w:rPr>
        <w:t xml:space="preserve">Trong trường hợp này, cổ đông hoặc nhóm cổ đông triệu tập họp Đại hội đồng cổ đông có thể đề </w:t>
      </w:r>
      <w:r w:rsidRPr="009F19EC">
        <w:rPr>
          <w:rFonts w:ascii="Times New Roman" w:eastAsia="Times New Roman" w:hAnsi="Times New Roman" w:cs="Times New Roman"/>
          <w:color w:val="000000"/>
          <w:sz w:val="24"/>
          <w:szCs w:val="24"/>
        </w:rPr>
        <w:lastRenderedPageBreak/>
        <w:t>nghị Cơ quan đăng ký kinh doanh giám sát trình tự, thủ tục triệu tập, tiến hành họp và ra quyết định của Đại hội đồng cổ đông. Tất cả chi phí cho việc triệu tập và tiến hành họp Đại hội đồng cổ đông được Công ty hoàn lại. Chi phí này không bao gồm những chi phí do cổ đông chi tiêu khi tham dự cuộc họp Đại hội đồng cổ đông, kể cả chi phí ăn ở và đi lại</w:t>
      </w:r>
      <w:r w:rsidR="00311C5E">
        <w:rPr>
          <w:rFonts w:ascii="Times New Roman" w:eastAsia="Times New Roman" w:hAnsi="Times New Roman" w:cs="Times New Roman"/>
          <w:color w:val="000000"/>
          <w:sz w:val="24"/>
          <w:szCs w:val="24"/>
        </w:rPr>
        <w:t>.</w:t>
      </w:r>
    </w:p>
    <w:p w:rsidR="00311C5E" w:rsidRPr="00EB0621" w:rsidRDefault="00311C5E" w:rsidP="005158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Thủ tục để tổ chức họp Đại hội đồng cổ đông theo quy định tại </w:t>
      </w:r>
      <w:bookmarkStart w:id="4" w:name="dc_12"/>
      <w:r w:rsidRPr="009C7AD5">
        <w:rPr>
          <w:rFonts w:ascii="Times New Roman" w:eastAsia="Times New Roman" w:hAnsi="Times New Roman" w:cs="Times New Roman"/>
          <w:color w:val="000000"/>
          <w:sz w:val="24"/>
          <w:szCs w:val="24"/>
          <w:lang w:val="vi-VN"/>
        </w:rPr>
        <w:t>khoản 5 Điều 140 Luật Doanh nghiệp</w:t>
      </w:r>
      <w:bookmarkEnd w:id="4"/>
      <w:r w:rsidR="00EB0621">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Điều</w:t>
      </w:r>
      <w:r w:rsidRPr="00434F35">
        <w:rPr>
          <w:rFonts w:ascii="Times New Roman" w:eastAsia="Times New Roman" w:hAnsi="Times New Roman" w:cs="Times New Roman"/>
          <w:b/>
          <w:color w:val="000000"/>
          <w:sz w:val="24"/>
          <w:szCs w:val="24"/>
          <w:lang w:val="vi-VN"/>
        </w:rPr>
        <w:t xml:space="preserve"> 5. </w:t>
      </w:r>
      <w:r w:rsidR="00915F98" w:rsidRPr="00434F35">
        <w:rPr>
          <w:rFonts w:ascii="Times New Roman" w:eastAsia="Times New Roman" w:hAnsi="Times New Roman" w:cs="Times New Roman"/>
          <w:b/>
          <w:color w:val="000000"/>
          <w:sz w:val="24"/>
          <w:szCs w:val="24"/>
          <w:lang w:val="vi-VN"/>
        </w:rPr>
        <w:t>Lập Da</w:t>
      </w:r>
      <w:r w:rsidR="000C46CA">
        <w:rPr>
          <w:rFonts w:ascii="Times New Roman" w:eastAsia="Times New Roman" w:hAnsi="Times New Roman" w:cs="Times New Roman"/>
          <w:b/>
          <w:color w:val="000000"/>
          <w:sz w:val="24"/>
          <w:szCs w:val="24"/>
          <w:lang w:val="vi-VN"/>
        </w:rPr>
        <w:t>nh sách cổ đông có quyền dự họp</w:t>
      </w:r>
    </w:p>
    <w:p w:rsidR="00FB079A" w:rsidRPr="00F03165" w:rsidRDefault="00FB079A"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03165">
        <w:rPr>
          <w:rFonts w:ascii="Times New Roman" w:eastAsia="Times New Roman" w:hAnsi="Times New Roman" w:cs="Times New Roman"/>
          <w:color w:val="000000"/>
          <w:sz w:val="24"/>
          <w:szCs w:val="24"/>
        </w:rPr>
        <w:t>Danh sách cổ đông có quyền dự họp Đại hội đồng cổ đông được lập không quá 10 ngày trước ngày gửi thông báo mời họp Đại hội đồng cổ đông.</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Điều6. </w:t>
      </w:r>
      <w:r w:rsidR="00915F98" w:rsidRPr="00434F35">
        <w:rPr>
          <w:rFonts w:ascii="Times New Roman" w:eastAsia="Times New Roman" w:hAnsi="Times New Roman" w:cs="Times New Roman"/>
          <w:b/>
          <w:color w:val="000000"/>
          <w:sz w:val="24"/>
          <w:szCs w:val="24"/>
          <w:lang w:val="vi-VN"/>
        </w:rPr>
        <w:t>Thông báo về việc chốt danh sách cổ đông có quyền t</w:t>
      </w:r>
      <w:r w:rsidR="000C46CA">
        <w:rPr>
          <w:rFonts w:ascii="Times New Roman" w:eastAsia="Times New Roman" w:hAnsi="Times New Roman" w:cs="Times New Roman"/>
          <w:b/>
          <w:color w:val="000000"/>
          <w:sz w:val="24"/>
          <w:szCs w:val="24"/>
          <w:lang w:val="vi-VN"/>
        </w:rPr>
        <w:t>ham dự họp Đại hội đồng cổ đông</w:t>
      </w:r>
    </w:p>
    <w:p w:rsidR="00CB6DB9" w:rsidRDefault="00055B5F" w:rsidP="00CB6DB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CB6DB9" w:rsidRPr="00F03165">
        <w:rPr>
          <w:rFonts w:ascii="Times New Roman" w:eastAsia="Times New Roman" w:hAnsi="Times New Roman" w:cs="Times New Roman"/>
          <w:color w:val="000000"/>
          <w:sz w:val="24"/>
          <w:szCs w:val="24"/>
        </w:rPr>
        <w:t>Công ty phải công bố thông tin về việc lập danh sách cổ đông có quyền tham dự họp Đại hội đồng cổ đông tối thiểu 20 ngày trước ngày đăng ký cuối cùng.</w:t>
      </w:r>
    </w:p>
    <w:p w:rsidR="00055B5F" w:rsidRPr="00F03165" w:rsidRDefault="00055B5F" w:rsidP="00CB6DB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055B5F">
        <w:rPr>
          <w:rFonts w:ascii="Times New Roman" w:eastAsia="Times New Roman" w:hAnsi="Times New Roman" w:cs="Times New Roman"/>
          <w:color w:val="000000"/>
          <w:sz w:val="24"/>
          <w:szCs w:val="24"/>
        </w:rPr>
        <w:t xml:space="preserve">Thông báo thời điểm chốt danh sách cổ đông có quyền tham dự họp được đăng tải trên website </w:t>
      </w:r>
      <w:r w:rsidR="00234463">
        <w:rPr>
          <w:rFonts w:ascii="Times New Roman" w:eastAsia="Times New Roman" w:hAnsi="Times New Roman" w:cs="Times New Roman"/>
          <w:color w:val="000000"/>
          <w:sz w:val="24"/>
          <w:szCs w:val="24"/>
        </w:rPr>
        <w:t>của Công ty</w:t>
      </w:r>
      <w:r w:rsidRPr="00055B5F">
        <w:rPr>
          <w:rFonts w:ascii="Times New Roman" w:eastAsia="Times New Roman" w:hAnsi="Times New Roman" w:cs="Times New Roman"/>
          <w:color w:val="000000"/>
          <w:sz w:val="24"/>
          <w:szCs w:val="24"/>
        </w:rPr>
        <w:t xml:space="preserve"> và gửi cho Ủy ban chứng khoán Nhà nước, Sở giao dịch chứng khoán và Trung tâm lưu ký chứng khoán theo quy định của pháp luật chứng khoán</w:t>
      </w:r>
      <w:r w:rsidR="00816932">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 7. </w:t>
      </w:r>
      <w:r w:rsidR="00915F98" w:rsidRPr="00434F35">
        <w:rPr>
          <w:rFonts w:ascii="Times New Roman" w:eastAsia="Times New Roman" w:hAnsi="Times New Roman" w:cs="Times New Roman"/>
          <w:b/>
          <w:color w:val="000000"/>
          <w:sz w:val="24"/>
          <w:szCs w:val="24"/>
          <w:lang w:val="vi-VN"/>
        </w:rPr>
        <w:t>Thông báo</w:t>
      </w:r>
      <w:r w:rsidR="000C46CA">
        <w:rPr>
          <w:rFonts w:ascii="Times New Roman" w:eastAsia="Times New Roman" w:hAnsi="Times New Roman" w:cs="Times New Roman"/>
          <w:b/>
          <w:color w:val="000000"/>
          <w:sz w:val="24"/>
          <w:szCs w:val="24"/>
          <w:lang w:val="vi-VN"/>
        </w:rPr>
        <w:t xml:space="preserve"> triệu tập Đại hội đồng cổ đông</w:t>
      </w:r>
    </w:p>
    <w:p w:rsidR="002A582D" w:rsidRPr="009C7AD5" w:rsidRDefault="007A2B0F" w:rsidP="002A582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D159A7">
        <w:rPr>
          <w:rFonts w:ascii="Times New Roman" w:eastAsia="Times New Roman" w:hAnsi="Times New Roman" w:cs="Times New Roman"/>
          <w:color w:val="000000"/>
          <w:sz w:val="24"/>
          <w:szCs w:val="24"/>
        </w:rPr>
        <w:t>Thông báo mời họp Đại hội đồng cổ đông được gửi cho tất cả các cổ đông bằng phương thức để bảo đảm đến được địa chỉ liên lạc của cổ đông, đồng thời công bố trên trang thông tin điện tử của Công ty và Ủy ban Chứng khoán Nhà nước, Sở giao dịch chứng khoán nơi cổ phiếu của Công ty niêm yết hoặc đăng ký giao dịch. 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w:t>
      </w:r>
      <w:r w:rsidR="00D159A7" w:rsidRPr="00D159A7">
        <w:rPr>
          <w:rFonts w:ascii="Times New Roman" w:eastAsia="Times New Roman" w:hAnsi="Times New Roman" w:cs="Times New Roman"/>
          <w:color w:val="000000"/>
          <w:sz w:val="24"/>
          <w:szCs w:val="24"/>
        </w:rPr>
        <w:t>.</w:t>
      </w:r>
      <w:r w:rsidR="002A582D" w:rsidRPr="009C7AD5">
        <w:rPr>
          <w:rFonts w:ascii="Times New Roman" w:eastAsia="Times New Roman" w:hAnsi="Times New Roman" w:cs="Times New Roman"/>
          <w:color w:val="000000"/>
          <w:sz w:val="24"/>
          <w:szCs w:val="24"/>
          <w:lang w:val="vi-VN"/>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thông báo họp Đại hội đồng cổ đông, thông báo mời họp phải nêu rõ đường dẫn đến toàn bộ tài liệu họp để các cổ đông có thể tiếp cận, bao gồm:</w:t>
      </w:r>
    </w:p>
    <w:p w:rsidR="002A582D" w:rsidRPr="009C7AD5" w:rsidRDefault="002A582D" w:rsidP="002A582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Chương trình họp, các tài liệu sử dụng trong cuộc họp;</w:t>
      </w:r>
    </w:p>
    <w:p w:rsidR="002A582D" w:rsidRPr="009C7AD5" w:rsidRDefault="002A582D" w:rsidP="002A582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Danh sách và thông tin chi tiết của các ứng viên trong trường hợp bầu thành viên Hội đồng quản trị, thành viên Ban kiểm soát;</w:t>
      </w:r>
    </w:p>
    <w:p w:rsidR="002A582D" w:rsidRPr="009C7AD5" w:rsidRDefault="002A582D" w:rsidP="002A582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Phiếu biểu quyết;</w:t>
      </w:r>
    </w:p>
    <w:p w:rsidR="00247B09" w:rsidRDefault="002A582D" w:rsidP="002A582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Dự thảo nghị quyết đối với từng vấn đề trong chương trình họp</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 8. </w:t>
      </w:r>
      <w:r w:rsidR="00915F98" w:rsidRPr="00434F35">
        <w:rPr>
          <w:rFonts w:ascii="Times New Roman" w:eastAsia="Times New Roman" w:hAnsi="Times New Roman" w:cs="Times New Roman"/>
          <w:b/>
          <w:color w:val="000000"/>
          <w:sz w:val="24"/>
          <w:szCs w:val="24"/>
          <w:lang w:val="vi-VN"/>
        </w:rPr>
        <w:t>Chương trình,</w:t>
      </w:r>
      <w:r w:rsidR="00BE58E4">
        <w:rPr>
          <w:rFonts w:ascii="Times New Roman" w:eastAsia="Times New Roman" w:hAnsi="Times New Roman" w:cs="Times New Roman"/>
          <w:b/>
          <w:color w:val="000000"/>
          <w:sz w:val="24"/>
          <w:szCs w:val="24"/>
          <w:lang w:val="vi-VN"/>
        </w:rPr>
        <w:t xml:space="preserve"> nội dung Đại hội đồng cổ đông</w:t>
      </w:r>
    </w:p>
    <w:p w:rsidR="00E252CD" w:rsidRDefault="00E569CE" w:rsidP="006E564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E5647" w:rsidRPr="009C7AD5">
        <w:rPr>
          <w:rFonts w:ascii="Times New Roman" w:eastAsia="Times New Roman" w:hAnsi="Times New Roman" w:cs="Times New Roman"/>
          <w:color w:val="000000"/>
          <w:sz w:val="24"/>
          <w:szCs w:val="24"/>
          <w:lang w:val="vi-VN"/>
        </w:rPr>
        <w:t>Người triệu tập họp Đại hội đồng cổ đông</w:t>
      </w:r>
      <w:r w:rsidR="00E943A2" w:rsidRPr="00E943A2">
        <w:rPr>
          <w:rFonts w:ascii="Times New Roman" w:eastAsia="Times New Roman" w:hAnsi="Times New Roman" w:cs="Times New Roman"/>
          <w:color w:val="000000"/>
          <w:sz w:val="24"/>
          <w:szCs w:val="24"/>
        </w:rPr>
        <w:t>phải chuẩn bị chương trình, nội dung cuộc họp</w:t>
      </w:r>
      <w:r w:rsidR="00E252CD">
        <w:rPr>
          <w:rFonts w:ascii="Times New Roman" w:eastAsia="Times New Roman" w:hAnsi="Times New Roman" w:cs="Times New Roman"/>
          <w:color w:val="000000"/>
          <w:sz w:val="24"/>
          <w:szCs w:val="24"/>
        </w:rPr>
        <w:t>Đại hội đồng cổ đông.</w:t>
      </w:r>
    </w:p>
    <w:p w:rsidR="00242FA8" w:rsidRPr="009C7AD5" w:rsidRDefault="000C45CC"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42FA8" w:rsidRPr="009C7AD5">
        <w:rPr>
          <w:rFonts w:ascii="Times New Roman" w:eastAsia="Times New Roman" w:hAnsi="Times New Roman" w:cs="Times New Roman"/>
          <w:color w:val="000000"/>
          <w:sz w:val="24"/>
          <w:szCs w:val="24"/>
          <w:lang w:val="vi-VN"/>
        </w:rPr>
        <w:t xml:space="preserve">. Cổ đông hoặc nhóm cổ đông theo quy định tại khoản 2 Điều 12 Điều lệ </w:t>
      </w:r>
      <w:r w:rsidR="009B67C9">
        <w:rPr>
          <w:rFonts w:ascii="Times New Roman" w:eastAsia="Times New Roman" w:hAnsi="Times New Roman" w:cs="Times New Roman"/>
          <w:color w:val="000000"/>
          <w:sz w:val="24"/>
          <w:szCs w:val="24"/>
        </w:rPr>
        <w:t>Công ty</w:t>
      </w:r>
      <w:r w:rsidR="00242FA8" w:rsidRPr="009C7AD5">
        <w:rPr>
          <w:rFonts w:ascii="Times New Roman" w:eastAsia="Times New Roman" w:hAnsi="Times New Roman" w:cs="Times New Roman"/>
          <w:color w:val="000000"/>
          <w:sz w:val="24"/>
          <w:szCs w:val="24"/>
          <w:lang w:val="vi-VN"/>
        </w:rPr>
        <w:t xml:space="preserve"> có quyền kiến nghị vấn đề đưa vào chương trình họp Đại hội đồng cổ đông. Kiến nghị phải bằng văn bản và </w:t>
      </w:r>
      <w:r w:rsidR="00242FA8" w:rsidRPr="009C7AD5">
        <w:rPr>
          <w:rFonts w:ascii="Times New Roman" w:eastAsia="Times New Roman" w:hAnsi="Times New Roman" w:cs="Times New Roman"/>
          <w:color w:val="000000"/>
          <w:sz w:val="24"/>
          <w:szCs w:val="24"/>
          <w:lang w:val="vi-VN"/>
        </w:rPr>
        <w:lastRenderedPageBreak/>
        <w:t xml:space="preserve">phải </w:t>
      </w:r>
      <w:r w:rsidR="00242FA8">
        <w:rPr>
          <w:rFonts w:ascii="Times New Roman" w:eastAsia="Times New Roman" w:hAnsi="Times New Roman" w:cs="Times New Roman"/>
          <w:color w:val="000000"/>
          <w:sz w:val="24"/>
          <w:szCs w:val="24"/>
          <w:lang w:val="vi-VN"/>
        </w:rPr>
        <w:t xml:space="preserve">được gửi đến Công ty chậm nhất </w:t>
      </w:r>
      <w:r w:rsidR="00242FA8" w:rsidRPr="009C7AD5">
        <w:rPr>
          <w:rFonts w:ascii="Times New Roman" w:eastAsia="Times New Roman" w:hAnsi="Times New Roman" w:cs="Times New Roman"/>
          <w:color w:val="000000"/>
          <w:sz w:val="24"/>
          <w:szCs w:val="24"/>
          <w:lang w:val="vi-VN"/>
        </w:rPr>
        <w:t>03 ngày làm việ</w:t>
      </w:r>
      <w:r w:rsidR="00242FA8">
        <w:rPr>
          <w:rFonts w:ascii="Times New Roman" w:eastAsia="Times New Roman" w:hAnsi="Times New Roman" w:cs="Times New Roman"/>
          <w:color w:val="000000"/>
          <w:sz w:val="24"/>
          <w:szCs w:val="24"/>
          <w:lang w:val="vi-VN"/>
        </w:rPr>
        <w:t>c trước ngày khai mạc cuộc họp</w:t>
      </w:r>
      <w:r w:rsidR="00242FA8" w:rsidRPr="009C7AD5">
        <w:rPr>
          <w:rFonts w:ascii="Times New Roman" w:eastAsia="Times New Roman" w:hAnsi="Times New Roman" w:cs="Times New Roman"/>
          <w:color w:val="000000"/>
          <w:sz w:val="24"/>
          <w:szCs w:val="24"/>
          <w:lang w:val="vi-VN"/>
        </w:rPr>
        <w:t>. Kiến nghị phải ghi rõ tên cổ đông, số lượng từng loại cổ phần của cổ đông, vấn đề kiến nghị đưa vào chương trình họp.</w:t>
      </w:r>
    </w:p>
    <w:p w:rsidR="00242FA8" w:rsidRPr="009C7AD5" w:rsidRDefault="00186A48"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42FA8" w:rsidRPr="009C7AD5">
        <w:rPr>
          <w:rFonts w:ascii="Times New Roman" w:eastAsia="Times New Roman" w:hAnsi="Times New Roman" w:cs="Times New Roman"/>
          <w:color w:val="000000"/>
          <w:sz w:val="24"/>
          <w:szCs w:val="24"/>
          <w:lang w:val="vi-VN"/>
        </w:rPr>
        <w:t xml:space="preserve">. Người triệu tập họp Đại hội đồng cổ đông có quyền từ chối kiến nghị quy định tại khoản </w:t>
      </w:r>
      <w:r w:rsidR="000F4667">
        <w:rPr>
          <w:rFonts w:ascii="Times New Roman" w:eastAsia="Times New Roman" w:hAnsi="Times New Roman" w:cs="Times New Roman"/>
          <w:color w:val="000000"/>
          <w:sz w:val="24"/>
          <w:szCs w:val="24"/>
        </w:rPr>
        <w:t>2</w:t>
      </w:r>
      <w:r w:rsidR="00242FA8" w:rsidRPr="009C7AD5">
        <w:rPr>
          <w:rFonts w:ascii="Times New Roman" w:eastAsia="Times New Roman" w:hAnsi="Times New Roman" w:cs="Times New Roman"/>
          <w:color w:val="000000"/>
          <w:sz w:val="24"/>
          <w:szCs w:val="24"/>
          <w:lang w:val="vi-VN"/>
        </w:rPr>
        <w:t xml:space="preserve"> Điều này nếu thuộc một trong các trường hợp sau:</w:t>
      </w:r>
    </w:p>
    <w:p w:rsidR="00242FA8" w:rsidRPr="009C7AD5" w:rsidRDefault="00242FA8"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Kiến nghị được gửi đến không đúng quy định tại khoản </w:t>
      </w:r>
      <w:r w:rsidR="00236AB1">
        <w:rPr>
          <w:rFonts w:ascii="Times New Roman" w:eastAsia="Times New Roman" w:hAnsi="Times New Roman" w:cs="Times New Roman"/>
          <w:color w:val="000000"/>
          <w:sz w:val="24"/>
          <w:szCs w:val="24"/>
        </w:rPr>
        <w:t>2</w:t>
      </w:r>
      <w:r w:rsidRPr="009C7AD5">
        <w:rPr>
          <w:rFonts w:ascii="Times New Roman" w:eastAsia="Times New Roman" w:hAnsi="Times New Roman" w:cs="Times New Roman"/>
          <w:color w:val="000000"/>
          <w:sz w:val="24"/>
          <w:szCs w:val="24"/>
          <w:lang w:val="vi-VN"/>
        </w:rPr>
        <w:t xml:space="preserve"> Điều này;</w:t>
      </w:r>
    </w:p>
    <w:p w:rsidR="00242FA8" w:rsidRPr="009C7AD5" w:rsidRDefault="00242FA8"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Vào thời điểm kiến nghị, cổ đông hoặc nh</w:t>
      </w:r>
      <w:r>
        <w:rPr>
          <w:rFonts w:ascii="Times New Roman" w:eastAsia="Times New Roman" w:hAnsi="Times New Roman" w:cs="Times New Roman"/>
          <w:color w:val="000000"/>
          <w:sz w:val="24"/>
          <w:szCs w:val="24"/>
          <w:lang w:val="vi-VN"/>
        </w:rPr>
        <w:t xml:space="preserve">óm cổ đông không nắm giữ đủ từ </w:t>
      </w:r>
      <w:r w:rsidR="004647F0">
        <w:rPr>
          <w:rFonts w:ascii="Times New Roman" w:eastAsia="Times New Roman" w:hAnsi="Times New Roman" w:cs="Times New Roman"/>
          <w:color w:val="000000"/>
          <w:sz w:val="24"/>
          <w:szCs w:val="24"/>
        </w:rPr>
        <w:t>10</w:t>
      </w:r>
      <w:r w:rsidRPr="009C7AD5">
        <w:rPr>
          <w:rFonts w:ascii="Times New Roman" w:eastAsia="Times New Roman" w:hAnsi="Times New Roman" w:cs="Times New Roman"/>
          <w:color w:val="000000"/>
          <w:sz w:val="24"/>
          <w:szCs w:val="24"/>
          <w:lang w:val="vi-VN"/>
        </w:rPr>
        <w:t xml:space="preserve">% cổ phần phổ thông trở lên theo quy định tại khoản 2 Điều 12 Điều lệ </w:t>
      </w:r>
      <w:r w:rsidR="001567C2">
        <w:rPr>
          <w:rFonts w:ascii="Times New Roman" w:eastAsia="Times New Roman" w:hAnsi="Times New Roman" w:cs="Times New Roman"/>
          <w:color w:val="000000"/>
          <w:sz w:val="24"/>
          <w:szCs w:val="24"/>
        </w:rPr>
        <w:t>Công ty</w:t>
      </w:r>
      <w:r w:rsidRPr="009C7AD5">
        <w:rPr>
          <w:rFonts w:ascii="Times New Roman" w:eastAsia="Times New Roman" w:hAnsi="Times New Roman" w:cs="Times New Roman"/>
          <w:color w:val="000000"/>
          <w:sz w:val="24"/>
          <w:szCs w:val="24"/>
          <w:lang w:val="vi-VN"/>
        </w:rPr>
        <w:t>;</w:t>
      </w:r>
    </w:p>
    <w:p w:rsidR="00242FA8" w:rsidRPr="009C7AD5" w:rsidRDefault="00242FA8"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Vấn đề kiến nghị không thuộc phạm vi thẩm quyền quyết định của Đại hội đồng cổ đông;</w:t>
      </w:r>
    </w:p>
    <w:p w:rsidR="00242FA8" w:rsidRPr="009C7AD5" w:rsidRDefault="00242FA8" w:rsidP="00242FA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d) Các trường hợp khác theo quy định của pháp luật và Điều lệ </w:t>
      </w:r>
      <w:r w:rsidR="009B1372">
        <w:rPr>
          <w:rFonts w:ascii="Times New Roman" w:eastAsia="Times New Roman" w:hAnsi="Times New Roman" w:cs="Times New Roman"/>
          <w:color w:val="000000"/>
          <w:sz w:val="24"/>
          <w:szCs w:val="24"/>
        </w:rPr>
        <w:t>Công ty</w:t>
      </w:r>
      <w:r w:rsidRPr="009C7AD5">
        <w:rPr>
          <w:rFonts w:ascii="Times New Roman" w:eastAsia="Times New Roman" w:hAnsi="Times New Roman" w:cs="Times New Roman"/>
          <w:color w:val="000000"/>
          <w:sz w:val="24"/>
          <w:szCs w:val="24"/>
          <w:lang w:val="vi-VN"/>
        </w:rPr>
        <w:t>.</w:t>
      </w:r>
    </w:p>
    <w:p w:rsidR="00242FA8" w:rsidRPr="005723CC" w:rsidRDefault="000A5FC5" w:rsidP="00242FA8">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4</w:t>
      </w:r>
      <w:r w:rsidR="00242FA8" w:rsidRPr="009C7AD5">
        <w:rPr>
          <w:rFonts w:ascii="Times New Roman" w:eastAsia="Times New Roman" w:hAnsi="Times New Roman" w:cs="Times New Roman"/>
          <w:color w:val="000000"/>
          <w:sz w:val="24"/>
          <w:szCs w:val="24"/>
          <w:lang w:val="vi-VN"/>
        </w:rPr>
        <w:t xml:space="preserve">. Người triệu tập họp Đại hội đồng cổ đông phải chấp nhận và đưa kiến nghị quy định tại khoản </w:t>
      </w:r>
      <w:r>
        <w:rPr>
          <w:rFonts w:ascii="Times New Roman" w:eastAsia="Times New Roman" w:hAnsi="Times New Roman" w:cs="Times New Roman"/>
          <w:color w:val="000000"/>
          <w:sz w:val="24"/>
          <w:szCs w:val="24"/>
        </w:rPr>
        <w:t>2</w:t>
      </w:r>
      <w:r w:rsidR="00242FA8" w:rsidRPr="009C7AD5">
        <w:rPr>
          <w:rFonts w:ascii="Times New Roman" w:eastAsia="Times New Roman" w:hAnsi="Times New Roman" w:cs="Times New Roman"/>
          <w:color w:val="000000"/>
          <w:sz w:val="24"/>
          <w:szCs w:val="24"/>
          <w:lang w:val="vi-VN"/>
        </w:rPr>
        <w:t xml:space="preserve"> Điều này vào dự kiến chương trình và nội dung cuộc họp, trừ trường hợp quy định tại khoản </w:t>
      </w:r>
      <w:r w:rsidR="00F81E81">
        <w:rPr>
          <w:rFonts w:ascii="Times New Roman" w:eastAsia="Times New Roman" w:hAnsi="Times New Roman" w:cs="Times New Roman"/>
          <w:color w:val="000000"/>
          <w:sz w:val="24"/>
          <w:szCs w:val="24"/>
        </w:rPr>
        <w:t>3</w:t>
      </w:r>
      <w:r w:rsidR="00242FA8" w:rsidRPr="009C7AD5">
        <w:rPr>
          <w:rFonts w:ascii="Times New Roman" w:eastAsia="Times New Roman" w:hAnsi="Times New Roman" w:cs="Times New Roman"/>
          <w:color w:val="000000"/>
          <w:sz w:val="24"/>
          <w:szCs w:val="24"/>
          <w:lang w:val="vi-VN"/>
        </w:rPr>
        <w:t xml:space="preserve"> Điều này; kiến nghị được chính thức bổ sung vào chương trình và nội dung cuộc họp nếu được Đại hội đồng cổ đông chấp thuận</w:t>
      </w:r>
      <w:r w:rsidR="005723CC">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 9. </w:t>
      </w:r>
      <w:r w:rsidR="00915F98" w:rsidRPr="00434F35">
        <w:rPr>
          <w:rFonts w:ascii="Times New Roman" w:eastAsia="Times New Roman" w:hAnsi="Times New Roman" w:cs="Times New Roman"/>
          <w:b/>
          <w:color w:val="000000"/>
          <w:sz w:val="24"/>
          <w:szCs w:val="24"/>
          <w:lang w:val="vi-VN"/>
        </w:rPr>
        <w:t>Việc ủy quyền cho người đại d</w:t>
      </w:r>
      <w:r w:rsidR="000C46CA">
        <w:rPr>
          <w:rFonts w:ascii="Times New Roman" w:eastAsia="Times New Roman" w:hAnsi="Times New Roman" w:cs="Times New Roman"/>
          <w:b/>
          <w:color w:val="000000"/>
          <w:sz w:val="24"/>
          <w:szCs w:val="24"/>
          <w:lang w:val="vi-VN"/>
        </w:rPr>
        <w:t>iện dự họp Đại hội đồng cổ đông</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Cổ đông, người đại diện theo ủy quyền của cổ đông là tổ chức có thể trực tiếp tham dự họp hoặc ủy quyền cho một hoặc một số cá nhân, tổ chức khác dự họp hoặc dự họp thông qua một trong các hình thức quy định tại </w:t>
      </w:r>
      <w:bookmarkStart w:id="5" w:name="dc_17"/>
      <w:r w:rsidRPr="009C7AD5">
        <w:rPr>
          <w:rFonts w:ascii="Times New Roman" w:eastAsia="Times New Roman" w:hAnsi="Times New Roman" w:cs="Times New Roman"/>
          <w:color w:val="000000"/>
          <w:sz w:val="24"/>
          <w:szCs w:val="24"/>
          <w:lang w:val="vi-VN"/>
        </w:rPr>
        <w:t>khoản 3 Điều 144 Luật Doanh nghiệp</w:t>
      </w:r>
      <w:bookmarkEnd w:id="5"/>
      <w:r w:rsidRPr="009C7AD5">
        <w:rPr>
          <w:rFonts w:ascii="Times New Roman" w:eastAsia="Times New Roman" w:hAnsi="Times New Roman" w:cs="Times New Roman"/>
          <w:color w:val="000000"/>
          <w:sz w:val="24"/>
          <w:szCs w:val="24"/>
          <w:lang w:val="vi-VN"/>
        </w:rPr>
        <w:t>.</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Việc ủy quyền cho cá nhân, tổ chức đại diện dự họp Đại hội đồng cổ đông theo quy định tại khoản 1 Điều này phải lập thành văn bản. Văn bản ủy quyền được lập theo quy định của pháp luật về dân sự và phải nêu rõ tên cổ đông ủy quyền, tên cá nhân, tổ chức được ủy quyền, số lượng cổ phần được ủy quyền, nội dung ủy quyền, phạm vi ủy quyền, thời hạn ủy quyền, chữ ký của bên ủy quyền và bên được ủy quyền.</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Người được ủy quyền dự họp Đại hội đồng cổ đông phải nộp văn bản ủy quyền khi đăng ký dự họp. Trường hợp ủy quyền lại thì người tham dự họp phải xuất trình thêm văn bản ủy quyền ban đầu của cổ đông, người đại diện theo ủy quyền của cổ đông là tổ chức (nếu trước đó chưa đăng ký với Công ty).</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Phiếu biểu quyết của người được ủy quyền dự họp trong phạm vi được ủy quyền vẫn có hiệu lực khi xảy ra một trong các trường hợp sau đây trừ trường hợp:</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Người ủy quyền đã chết, bị hạn chế năng lực hành vi dân sự hoặc bị mất năng lực hành vi dân sự;</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Người ủy quyền đã hủy bỏ việc chỉ định ủy quyền;</w:t>
      </w:r>
    </w:p>
    <w:p w:rsidR="00FB61B2" w:rsidRPr="009C7AD5" w:rsidRDefault="00FB61B2" w:rsidP="00FB61B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Người ủy quyền đã hủy bỏ thẩm quyền của người thực hiện việc ủy quyền.</w:t>
      </w:r>
    </w:p>
    <w:p w:rsidR="0063738A" w:rsidRPr="00AF1B94" w:rsidRDefault="00FB61B2" w:rsidP="00FB61B2">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Điều khoản này không áp dụng trong trường hợp Công ty nhận được thông báo về một trong các sự kiện trên trước giờ khai mạc cuộc họp Đại hội đồng cổ đông hoặc trước khi cuộc họp được triệu tập lại.</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Điều10. </w:t>
      </w:r>
      <w:r w:rsidR="00915F98" w:rsidRPr="00434F35">
        <w:rPr>
          <w:rFonts w:ascii="Times New Roman" w:eastAsia="Times New Roman" w:hAnsi="Times New Roman" w:cs="Times New Roman"/>
          <w:b/>
          <w:color w:val="000000"/>
          <w:sz w:val="24"/>
          <w:szCs w:val="24"/>
          <w:lang w:val="vi-VN"/>
        </w:rPr>
        <w:t xml:space="preserve">Cách thức đăng ký </w:t>
      </w:r>
      <w:r w:rsidR="000C46CA">
        <w:rPr>
          <w:rFonts w:ascii="Times New Roman" w:eastAsia="Times New Roman" w:hAnsi="Times New Roman" w:cs="Times New Roman"/>
          <w:b/>
          <w:color w:val="000000"/>
          <w:sz w:val="24"/>
          <w:szCs w:val="24"/>
          <w:lang w:val="vi-VN"/>
        </w:rPr>
        <w:t>tham dự Đại hội đồng cổ đông</w:t>
      </w:r>
    </w:p>
    <w:p w:rsidR="00DE6CF8" w:rsidRPr="00184161" w:rsidRDefault="00EA2974" w:rsidP="00184161">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 xml:space="preserve">Trước khi khai mạc cuộc họp, Công ty phải tiến hành thủ tục đăng ký cổ đông và phải thực hiện </w:t>
      </w:r>
      <w:r w:rsidRPr="009C7AD5">
        <w:rPr>
          <w:rFonts w:ascii="Times New Roman" w:eastAsia="Times New Roman" w:hAnsi="Times New Roman" w:cs="Times New Roman"/>
          <w:color w:val="000000"/>
          <w:sz w:val="24"/>
          <w:szCs w:val="24"/>
          <w:lang w:val="vi-VN"/>
        </w:rPr>
        <w:lastRenderedPageBreak/>
        <w:t>việc đăng ký cho đến khi các cổ đông có quyền dự họp có mặt đăng ký hết</w:t>
      </w:r>
      <w:r w:rsidR="00184161">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Điều11. </w:t>
      </w:r>
      <w:r w:rsidR="000C46CA">
        <w:rPr>
          <w:rFonts w:ascii="Times New Roman" w:eastAsia="Times New Roman" w:hAnsi="Times New Roman" w:cs="Times New Roman"/>
          <w:b/>
          <w:color w:val="000000"/>
          <w:sz w:val="24"/>
          <w:szCs w:val="24"/>
          <w:lang w:val="vi-VN"/>
        </w:rPr>
        <w:t>Điều kiện tiến hành</w:t>
      </w:r>
    </w:p>
    <w:p w:rsidR="00B10818" w:rsidRPr="009C7AD5" w:rsidRDefault="00B10818" w:rsidP="00B1081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Cuộc họp Đại hội đồng cổ đông được tiến hành khi có số cổ đông dự họp đại diện trên 50%</w:t>
      </w:r>
      <w:r>
        <w:rPr>
          <w:rFonts w:ascii="Times New Roman" w:eastAsia="Times New Roman" w:hAnsi="Times New Roman" w:cs="Times New Roman"/>
          <w:color w:val="000000"/>
          <w:sz w:val="24"/>
          <w:szCs w:val="24"/>
          <w:lang w:val="vi-VN"/>
        </w:rPr>
        <w:t xml:space="preserve"> tổng số phiếu biểu quyết</w:t>
      </w:r>
      <w:r w:rsidRPr="009C7AD5">
        <w:rPr>
          <w:rFonts w:ascii="Times New Roman" w:eastAsia="Times New Roman" w:hAnsi="Times New Roman" w:cs="Times New Roman"/>
          <w:color w:val="000000"/>
          <w:sz w:val="24"/>
          <w:szCs w:val="24"/>
          <w:lang w:val="vi-VN"/>
        </w:rPr>
        <w:t>.</w:t>
      </w:r>
    </w:p>
    <w:p w:rsidR="00B10818" w:rsidRPr="009C7AD5" w:rsidRDefault="00B10818" w:rsidP="00B1081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Trường hợp cuộc họp lần thứ nhất không đủ điều kiện tiến hành theo quy định tại khoản 1 Điều này thì thông báo mời họp lần th</w:t>
      </w:r>
      <w:r>
        <w:rPr>
          <w:rFonts w:ascii="Times New Roman" w:eastAsia="Times New Roman" w:hAnsi="Times New Roman" w:cs="Times New Roman"/>
          <w:color w:val="000000"/>
          <w:sz w:val="24"/>
          <w:szCs w:val="24"/>
          <w:lang w:val="vi-VN"/>
        </w:rPr>
        <w:t xml:space="preserve">ứ hai được gửi trong thời hạn </w:t>
      </w:r>
      <w:r w:rsidRPr="009C7AD5">
        <w:rPr>
          <w:rFonts w:ascii="Times New Roman" w:eastAsia="Times New Roman" w:hAnsi="Times New Roman" w:cs="Times New Roman"/>
          <w:color w:val="000000"/>
          <w:sz w:val="24"/>
          <w:szCs w:val="24"/>
          <w:lang w:val="vi-VN"/>
        </w:rPr>
        <w:t>30 ngày, kể từ</w:t>
      </w:r>
      <w:r>
        <w:rPr>
          <w:rFonts w:ascii="Times New Roman" w:eastAsia="Times New Roman" w:hAnsi="Times New Roman" w:cs="Times New Roman"/>
          <w:color w:val="000000"/>
          <w:sz w:val="24"/>
          <w:szCs w:val="24"/>
          <w:lang w:val="vi-VN"/>
        </w:rPr>
        <w:t xml:space="preserve"> ngày dự định họp lần thứ nhất</w:t>
      </w:r>
      <w:r w:rsidRPr="009C7AD5">
        <w:rPr>
          <w:rFonts w:ascii="Times New Roman" w:eastAsia="Times New Roman" w:hAnsi="Times New Roman" w:cs="Times New Roman"/>
          <w:color w:val="000000"/>
          <w:sz w:val="24"/>
          <w:szCs w:val="24"/>
          <w:lang w:val="vi-VN"/>
        </w:rPr>
        <w:t>. Cuộc họp Đại hội đồng cổ đông lần thứ hai được tiến hành khi có</w:t>
      </w:r>
      <w:r>
        <w:rPr>
          <w:rFonts w:ascii="Times New Roman" w:eastAsia="Times New Roman" w:hAnsi="Times New Roman" w:cs="Times New Roman"/>
          <w:color w:val="000000"/>
          <w:sz w:val="24"/>
          <w:szCs w:val="24"/>
          <w:lang w:val="vi-VN"/>
        </w:rPr>
        <w:t xml:space="preserve"> số cổ đông dự họp đại diện từ 33%</w:t>
      </w:r>
      <w:r w:rsidRPr="009C7AD5">
        <w:rPr>
          <w:rFonts w:ascii="Times New Roman" w:eastAsia="Times New Roman" w:hAnsi="Times New Roman" w:cs="Times New Roman"/>
          <w:color w:val="000000"/>
          <w:sz w:val="24"/>
          <w:szCs w:val="24"/>
          <w:lang w:val="vi-VN"/>
        </w:rPr>
        <w:t xml:space="preserve"> tổ</w:t>
      </w:r>
      <w:r>
        <w:rPr>
          <w:rFonts w:ascii="Times New Roman" w:eastAsia="Times New Roman" w:hAnsi="Times New Roman" w:cs="Times New Roman"/>
          <w:color w:val="000000"/>
          <w:sz w:val="24"/>
          <w:szCs w:val="24"/>
          <w:lang w:val="vi-VN"/>
        </w:rPr>
        <w:t>ng số phiếu biểu quyết trở lên</w:t>
      </w:r>
      <w:r w:rsidRPr="009C7AD5">
        <w:rPr>
          <w:rFonts w:ascii="Times New Roman" w:eastAsia="Times New Roman" w:hAnsi="Times New Roman" w:cs="Times New Roman"/>
          <w:color w:val="000000"/>
          <w:sz w:val="24"/>
          <w:szCs w:val="24"/>
          <w:lang w:val="vi-VN"/>
        </w:rPr>
        <w:t>.</w:t>
      </w:r>
    </w:p>
    <w:p w:rsidR="00B10818" w:rsidRPr="005A7AEA" w:rsidRDefault="00B10818" w:rsidP="00B10818">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3. Trường hợp cuộc họp lần thứ hai không đủ điều kiện tiến hành theo quy định tại khoản 2 Điều này thì thông báo mời họp lần thứ b</w:t>
      </w:r>
      <w:r>
        <w:rPr>
          <w:rFonts w:ascii="Times New Roman" w:eastAsia="Times New Roman" w:hAnsi="Times New Roman" w:cs="Times New Roman"/>
          <w:color w:val="000000"/>
          <w:sz w:val="24"/>
          <w:szCs w:val="24"/>
          <w:lang w:val="vi-VN"/>
        </w:rPr>
        <w:t xml:space="preserve">a phải được gửi trong thời hạn </w:t>
      </w:r>
      <w:r w:rsidRPr="009C7AD5">
        <w:rPr>
          <w:rFonts w:ascii="Times New Roman" w:eastAsia="Times New Roman" w:hAnsi="Times New Roman" w:cs="Times New Roman"/>
          <w:color w:val="000000"/>
          <w:sz w:val="24"/>
          <w:szCs w:val="24"/>
          <w:lang w:val="vi-VN"/>
        </w:rPr>
        <w:t>20 ngày kể từ</w:t>
      </w:r>
      <w:r>
        <w:rPr>
          <w:rFonts w:ascii="Times New Roman" w:eastAsia="Times New Roman" w:hAnsi="Times New Roman" w:cs="Times New Roman"/>
          <w:color w:val="000000"/>
          <w:sz w:val="24"/>
          <w:szCs w:val="24"/>
          <w:lang w:val="vi-VN"/>
        </w:rPr>
        <w:t xml:space="preserve"> ngày dự định họp lần thứ hai</w:t>
      </w:r>
      <w:r w:rsidRPr="009C7AD5">
        <w:rPr>
          <w:rFonts w:ascii="Times New Roman" w:eastAsia="Times New Roman" w:hAnsi="Times New Roman" w:cs="Times New Roman"/>
          <w:color w:val="000000"/>
          <w:sz w:val="24"/>
          <w:szCs w:val="24"/>
          <w:lang w:val="vi-VN"/>
        </w:rPr>
        <w:t>. Cuộc họp Đại hội đồng cổ đông lần thứ ba được tiến hành không phụ thuộc vào tổng số phiếu biểu quyết của các cổ đông dự họp</w:t>
      </w:r>
      <w:r w:rsidR="005A7AEA">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Điều12. </w:t>
      </w:r>
      <w:r w:rsidR="00915F98" w:rsidRPr="00434F35">
        <w:rPr>
          <w:rFonts w:ascii="Times New Roman" w:eastAsia="Times New Roman" w:hAnsi="Times New Roman" w:cs="Times New Roman"/>
          <w:b/>
          <w:color w:val="000000"/>
          <w:sz w:val="24"/>
          <w:szCs w:val="24"/>
          <w:lang w:val="vi-VN"/>
        </w:rPr>
        <w:t>Hình thức thông qua nghị</w:t>
      </w:r>
      <w:r w:rsidR="000C46CA">
        <w:rPr>
          <w:rFonts w:ascii="Times New Roman" w:eastAsia="Times New Roman" w:hAnsi="Times New Roman" w:cs="Times New Roman"/>
          <w:b/>
          <w:color w:val="000000"/>
          <w:sz w:val="24"/>
          <w:szCs w:val="24"/>
          <w:lang w:val="vi-VN"/>
        </w:rPr>
        <w:t xml:space="preserve"> quyết của Đại hội đồng cổ đông</w:t>
      </w:r>
    </w:p>
    <w:p w:rsid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1. Đại hội đồng cổ đông thông qua nghị quyết thuộc thẩm quyền bằng hình thức biểu quyết tại cuộc họp hoặc lấy ý kiến bằng văn bản.</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 xml:space="preserve">2. Trường hợp Điều lệ </w:t>
      </w:r>
      <w:r w:rsidR="00EC428A">
        <w:rPr>
          <w:rFonts w:ascii="Times New Roman" w:eastAsia="Times New Roman" w:hAnsi="Times New Roman" w:cs="Times New Roman"/>
          <w:color w:val="000000"/>
          <w:sz w:val="24"/>
          <w:szCs w:val="24"/>
        </w:rPr>
        <w:t>C</w:t>
      </w:r>
      <w:r w:rsidRPr="00A83497">
        <w:rPr>
          <w:rFonts w:ascii="Times New Roman" w:eastAsia="Times New Roman" w:hAnsi="Times New Roman" w:cs="Times New Roman"/>
          <w:color w:val="000000"/>
          <w:sz w:val="24"/>
          <w:szCs w:val="24"/>
        </w:rPr>
        <w:t>ông ty không có quy định khác thì nghị quyết Đại hội đồng cổ đông về các vấn đề sau đây phải được thông qua bằng hình thức biểu quyết tại cuộc họp Đại hội đồng cổ đông:</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 xml:space="preserve">a) Sửa đổi, bổ sung nội dung của Điều lệ </w:t>
      </w:r>
      <w:r w:rsidR="00EC428A">
        <w:rPr>
          <w:rFonts w:ascii="Times New Roman" w:eastAsia="Times New Roman" w:hAnsi="Times New Roman" w:cs="Times New Roman"/>
          <w:color w:val="000000"/>
          <w:sz w:val="24"/>
          <w:szCs w:val="24"/>
        </w:rPr>
        <w:t>C</w:t>
      </w:r>
      <w:r w:rsidRPr="00A83497">
        <w:rPr>
          <w:rFonts w:ascii="Times New Roman" w:eastAsia="Times New Roman" w:hAnsi="Times New Roman" w:cs="Times New Roman"/>
          <w:color w:val="000000"/>
          <w:sz w:val="24"/>
          <w:szCs w:val="24"/>
        </w:rPr>
        <w:t>ông ty;</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 xml:space="preserve">b) Định hướng phát triển </w:t>
      </w:r>
      <w:r w:rsidR="00EC428A">
        <w:rPr>
          <w:rFonts w:ascii="Times New Roman" w:eastAsia="Times New Roman" w:hAnsi="Times New Roman" w:cs="Times New Roman"/>
          <w:color w:val="000000"/>
          <w:sz w:val="24"/>
          <w:szCs w:val="24"/>
        </w:rPr>
        <w:t>C</w:t>
      </w:r>
      <w:r w:rsidRPr="00A83497">
        <w:rPr>
          <w:rFonts w:ascii="Times New Roman" w:eastAsia="Times New Roman" w:hAnsi="Times New Roman" w:cs="Times New Roman"/>
          <w:color w:val="000000"/>
          <w:sz w:val="24"/>
          <w:szCs w:val="24"/>
        </w:rPr>
        <w:t>ông ty;</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c) Loại cổ phần và tổng số cổ phần của từng loại;</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d) Bầu, miễn nhiệm, bãi nhiệm thành viên Hội đồng quản trị và Ban kiểm soát;</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đ) Quyết định đầu tư hoặc bán số tài sản có giá trị từ 35% tổng giá trị tài sản trở lên được ghi trong báo cáo tài chính gần nhất của công ty, trừ trường hợp Điều lệ công ty quy định tỷ lệ hoặc giá trị khác;</w:t>
      </w:r>
    </w:p>
    <w:p w:rsidR="00A83497"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e) Thông qua báo cáo tài chính hằng năm;</w:t>
      </w:r>
    </w:p>
    <w:p w:rsidR="000605BC" w:rsidRPr="00A83497" w:rsidRDefault="00A83497" w:rsidP="00A834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83497">
        <w:rPr>
          <w:rFonts w:ascii="Times New Roman" w:eastAsia="Times New Roman" w:hAnsi="Times New Roman" w:cs="Times New Roman"/>
          <w:color w:val="000000"/>
          <w:sz w:val="24"/>
          <w:szCs w:val="24"/>
        </w:rPr>
        <w:t>g) Tổ chức lại, giải thể công ty.</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Điều13. </w:t>
      </w:r>
      <w:r w:rsidR="000C46CA">
        <w:rPr>
          <w:rFonts w:ascii="Times New Roman" w:eastAsia="Times New Roman" w:hAnsi="Times New Roman" w:cs="Times New Roman"/>
          <w:b/>
          <w:color w:val="000000"/>
          <w:sz w:val="24"/>
          <w:szCs w:val="24"/>
          <w:lang w:val="vi-VN"/>
        </w:rPr>
        <w:t>Cách thức bỏ phiếu</w:t>
      </w:r>
    </w:p>
    <w:p w:rsidR="00011A3E" w:rsidRPr="00011A3E" w:rsidRDefault="00011A3E" w:rsidP="00011A3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011A3E">
        <w:rPr>
          <w:rFonts w:ascii="Times New Roman" w:eastAsia="Times New Roman" w:hAnsi="Times New Roman" w:cs="Times New Roman"/>
          <w:color w:val="000000"/>
          <w:sz w:val="24"/>
          <w:szCs w:val="24"/>
        </w:rPr>
        <w:t xml:space="preserve"> Khi tiến hành đăng ký cổ đông, Công ty cấp cho từng cổ đông hoặc đại diện theo ủy quyền </w:t>
      </w:r>
      <w:r w:rsidRPr="00686733">
        <w:rPr>
          <w:rFonts w:ascii="Times New Roman" w:eastAsia="Times New Roman" w:hAnsi="Times New Roman" w:cs="Times New Roman"/>
          <w:color w:val="000000"/>
          <w:sz w:val="24"/>
          <w:szCs w:val="24"/>
        </w:rPr>
        <w:t xml:space="preserve">có quyền biểu quyết một thẻ biểu quyết, trên đó ghi số đăng ký, họ và tên của cổ đông, họ và tên đại diện theo ủy quyền và số </w:t>
      </w:r>
      <w:r w:rsidR="00241B72">
        <w:rPr>
          <w:rFonts w:ascii="Times New Roman" w:eastAsia="Times New Roman" w:hAnsi="Times New Roman" w:cs="Times New Roman"/>
          <w:color w:val="000000"/>
          <w:sz w:val="24"/>
          <w:szCs w:val="24"/>
        </w:rPr>
        <w:t>phiếu biểu quyết của cổ đông đó</w:t>
      </w:r>
      <w:r w:rsidR="00FA60FB">
        <w:rPr>
          <w:rFonts w:ascii="Times New Roman" w:eastAsia="Times New Roman" w:hAnsi="Times New Roman" w:cs="Times New Roman"/>
          <w:color w:val="000000"/>
          <w:sz w:val="24"/>
          <w:szCs w:val="24"/>
        </w:rPr>
        <w:t>.</w:t>
      </w:r>
    </w:p>
    <w:p w:rsidR="00011A3E" w:rsidRDefault="00011A3E" w:rsidP="00011A3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011A3E">
        <w:rPr>
          <w:rFonts w:ascii="Times New Roman" w:eastAsia="Times New Roman" w:hAnsi="Times New Roman" w:cs="Times New Roman"/>
          <w:color w:val="000000"/>
          <w:sz w:val="24"/>
          <w:szCs w:val="24"/>
        </w:rPr>
        <w:t xml:space="preserve"> Cổ đông, người đại diện theo ủy quyền của cổ đông là tổ chức hoặc người được ủy quyền đến sau khi cuộc họp đã khai mạc có quyền đăng ký ngay và sau đó có quyền tham gia và biểu quyết tại đại hội ngay sau khi đăng ký. Chủ tọa không có trách nhiệm dừng đại hội để cho cổ đông đến muộn đăng ký và hiệu lực của những nội dung đã được biểu quyết trước đó không thay đổi</w:t>
      </w:r>
      <w:r w:rsidR="00DB6CE3">
        <w:rPr>
          <w:rFonts w:ascii="Times New Roman" w:eastAsia="Times New Roman" w:hAnsi="Times New Roman" w:cs="Times New Roman"/>
          <w:color w:val="000000"/>
          <w:sz w:val="24"/>
          <w:szCs w:val="24"/>
        </w:rPr>
        <w:t>.</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CB76A5">
        <w:rPr>
          <w:rFonts w:ascii="Times New Roman" w:eastAsia="Times New Roman" w:hAnsi="Times New Roman" w:cs="Times New Roman"/>
          <w:color w:val="000000"/>
          <w:sz w:val="24"/>
          <w:szCs w:val="24"/>
        </w:rPr>
        <w:t>Các nội dung biểu quyết tại ĐH</w:t>
      </w:r>
      <w:r w:rsidR="00F32817">
        <w:rPr>
          <w:rFonts w:ascii="Times New Roman" w:eastAsia="Times New Roman" w:hAnsi="Times New Roman" w:cs="Times New Roman"/>
          <w:color w:val="000000"/>
          <w:sz w:val="24"/>
          <w:szCs w:val="24"/>
        </w:rPr>
        <w:t>Đ</w:t>
      </w:r>
      <w:r w:rsidRPr="00CB76A5">
        <w:rPr>
          <w:rFonts w:ascii="Times New Roman" w:eastAsia="Times New Roman" w:hAnsi="Times New Roman" w:cs="Times New Roman"/>
          <w:color w:val="000000"/>
          <w:sz w:val="24"/>
          <w:szCs w:val="24"/>
        </w:rPr>
        <w:t>CĐ:</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CB76A5">
        <w:rPr>
          <w:rFonts w:ascii="Times New Roman" w:eastAsia="Times New Roman" w:hAnsi="Times New Roman" w:cs="Times New Roman"/>
          <w:color w:val="000000"/>
          <w:sz w:val="24"/>
          <w:szCs w:val="24"/>
        </w:rPr>
        <w:t>Thông qua các nội dung về thủ tục tổ chức cuộc họp:</w:t>
      </w:r>
    </w:p>
    <w:p w:rsidR="00CB76A5" w:rsidRDefault="00CB76A5" w:rsidP="00CB76A5">
      <w:pPr>
        <w:widowControl w:val="0"/>
        <w:shd w:val="clear" w:color="auto" w:fill="FFFFFF"/>
        <w:spacing w:before="120" w:after="120"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z w:val="24"/>
          <w:szCs w:val="24"/>
        </w:rPr>
        <w:tab/>
      </w:r>
      <w:r w:rsidRPr="00CB76A5">
        <w:rPr>
          <w:rFonts w:ascii="Times New Roman" w:eastAsia="Times New Roman" w:hAnsi="Times New Roman" w:cs="Times New Roman"/>
          <w:color w:val="000000"/>
          <w:sz w:val="24"/>
          <w:szCs w:val="24"/>
        </w:rPr>
        <w:t>Thông qua chương trình nghị sự của cuộc họp;</w:t>
      </w:r>
    </w:p>
    <w:p w:rsidR="00CB76A5" w:rsidRDefault="00CB76A5" w:rsidP="00CB76A5">
      <w:pPr>
        <w:widowControl w:val="0"/>
        <w:shd w:val="clear" w:color="auto" w:fill="FFFFFF"/>
        <w:spacing w:before="120" w:after="120"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CB76A5">
        <w:rPr>
          <w:rFonts w:ascii="Times New Roman" w:eastAsia="Times New Roman" w:hAnsi="Times New Roman" w:cs="Times New Roman"/>
          <w:color w:val="000000"/>
          <w:sz w:val="24"/>
          <w:szCs w:val="24"/>
        </w:rPr>
        <w:t>Thôn</w:t>
      </w:r>
      <w:r>
        <w:rPr>
          <w:rFonts w:ascii="Times New Roman" w:eastAsia="Times New Roman" w:hAnsi="Times New Roman" w:cs="Times New Roman"/>
          <w:color w:val="000000"/>
          <w:sz w:val="24"/>
          <w:szCs w:val="24"/>
        </w:rPr>
        <w:t>g qua danh sách ban kiểm phiếu;</w:t>
      </w:r>
    </w:p>
    <w:p w:rsidR="00CB76A5" w:rsidRDefault="00CB76A5" w:rsidP="00CB76A5">
      <w:pPr>
        <w:widowControl w:val="0"/>
        <w:shd w:val="clear" w:color="auto" w:fill="FFFFFF"/>
        <w:spacing w:before="120" w:after="120"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CB76A5">
        <w:rPr>
          <w:rFonts w:ascii="Times New Roman" w:eastAsia="Times New Roman" w:hAnsi="Times New Roman" w:cs="Times New Roman"/>
          <w:color w:val="000000"/>
          <w:sz w:val="24"/>
          <w:szCs w:val="24"/>
        </w:rPr>
        <w:t xml:space="preserve">Thông </w:t>
      </w:r>
      <w:r>
        <w:rPr>
          <w:rFonts w:ascii="Times New Roman" w:eastAsia="Times New Roman" w:hAnsi="Times New Roman" w:cs="Times New Roman"/>
          <w:color w:val="000000"/>
          <w:sz w:val="24"/>
          <w:szCs w:val="24"/>
        </w:rPr>
        <w:t>qua quy chế bầu cử/ kiểm phiếu;</w:t>
      </w:r>
    </w:p>
    <w:p w:rsidR="00CB76A5" w:rsidRDefault="00CB76A5" w:rsidP="00CB76A5">
      <w:pPr>
        <w:widowControl w:val="0"/>
        <w:shd w:val="clear" w:color="auto" w:fill="FFFFFF"/>
        <w:spacing w:before="120" w:after="120"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Thông qua danh sách bầu cử;</w:t>
      </w:r>
    </w:p>
    <w:p w:rsidR="00CB76A5" w:rsidRPr="00CB76A5" w:rsidRDefault="00CB76A5" w:rsidP="00CB76A5">
      <w:pPr>
        <w:widowControl w:val="0"/>
        <w:shd w:val="clear" w:color="auto" w:fill="FFFFFF"/>
        <w:spacing w:before="120" w:after="120" w:line="288"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Pr="00CB76A5">
        <w:rPr>
          <w:rFonts w:ascii="Times New Roman" w:eastAsia="Times New Roman" w:hAnsi="Times New Roman" w:cs="Times New Roman"/>
          <w:color w:val="000000"/>
          <w:sz w:val="24"/>
          <w:szCs w:val="24"/>
        </w:rPr>
        <w:t>Thông qua biên bản và nghị quyết cuộc họp.</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Việc biểu quyết thông qua các vấn đề thủ tục trong tổ chức cuộc họp được tiến hành theo phương thức cổ đông giơ thẻ biểu quyết và lấy kết quả theo đa số.</w:t>
      </w:r>
    </w:p>
    <w:p w:rsidR="00CB76A5" w:rsidRPr="00CB76A5" w:rsidRDefault="00043926"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00CB76A5" w:rsidRPr="00CB76A5">
        <w:rPr>
          <w:rFonts w:ascii="Times New Roman" w:eastAsia="Times New Roman" w:hAnsi="Times New Roman" w:cs="Times New Roman"/>
          <w:color w:val="000000"/>
          <w:sz w:val="24"/>
          <w:szCs w:val="24"/>
        </w:rPr>
        <w:t>Thông qua các quyết định theo thẩm quyền của ĐHĐCĐ:</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Việc biểu quyết thông qua các vấn đề trình ĐHĐCĐ quyết định, trừ việc bầu cử HĐQT và BKS, sẽ được cổ đông thực hiện bằng phiếu biểu quyết theo số cổ phần sở hữu của cổ đông, với các phương án biểu quyết là tán thành, không tán thành và không có ý kiến.</w:t>
      </w:r>
    </w:p>
    <w:p w:rsidR="008F7D10"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Công ty áp dụng các giải pháp công nghệ thông tin để phục vụ công tác kiểm phiếu được chính xác, nhanh chóng và thuận tiện cho các cổ đông. Mỗi cổ đông dự họp sẽ được cấp một phiếu biểu quyết với số cổ phần sở hữu và trên phiếu biểu quyết sẽ ghi tất cả các hạng mục trình ĐHĐCĐ thông qua. Cổ đông chọn phương án biểu</w:t>
      </w:r>
      <w:r w:rsidR="008F7D10">
        <w:rPr>
          <w:rFonts w:ascii="Times New Roman" w:eastAsia="Times New Roman" w:hAnsi="Times New Roman" w:cs="Times New Roman"/>
          <w:color w:val="000000"/>
          <w:sz w:val="24"/>
          <w:szCs w:val="24"/>
        </w:rPr>
        <w:t xml:space="preserve"> quyết riêng cho từng hạng mục.</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 xml:space="preserve">Cổ đông hoàn tất việc biểu quyết bằng việc bỏ phiếu biểu quyết vào thùng phiếu vào thời điểm theo đề nghị của chủ tọa cuộc họp. </w:t>
      </w:r>
    </w:p>
    <w:p w:rsidR="00CB76A5" w:rsidRDefault="00A25A8A"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CB76A5" w:rsidRPr="00CB76A5">
        <w:rPr>
          <w:rFonts w:ascii="Times New Roman" w:eastAsia="Times New Roman" w:hAnsi="Times New Roman" w:cs="Times New Roman"/>
          <w:color w:val="000000"/>
          <w:sz w:val="24"/>
          <w:szCs w:val="24"/>
        </w:rPr>
        <w:t xml:space="preserve">Cách thức bỏ phiếu bầu cử HĐQT, BKS: </w:t>
      </w:r>
    </w:p>
    <w:p w:rsidR="00CE07F4" w:rsidRPr="00CB76A5" w:rsidRDefault="00154819"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154819">
        <w:rPr>
          <w:rFonts w:ascii="Times New Roman" w:eastAsia="Times New Roman" w:hAnsi="Times New Roman" w:cs="Times New Roman"/>
          <w:color w:val="000000"/>
          <w:sz w:val="24"/>
          <w:szCs w:val="24"/>
        </w:rPr>
        <w:t>Việc bầu thành viên HĐQT và thành viên BKS được thực hiện bằng phương thức bầu dồn phiếu</w:t>
      </w:r>
      <w:r w:rsidR="00CE07F4" w:rsidRPr="00CE07F4">
        <w:rPr>
          <w:rFonts w:ascii="Times New Roman" w:eastAsia="Times New Roman" w:hAnsi="Times New Roman" w:cs="Times New Roman"/>
          <w:color w:val="000000"/>
          <w:sz w:val="24"/>
          <w:szCs w:val="24"/>
        </w:rPr>
        <w:t xml:space="preserve"> theo Khoản 3 Điều 148 Luật doanh nghiệp</w:t>
      </w:r>
      <w:r w:rsidR="00CE07F4">
        <w:rPr>
          <w:rFonts w:ascii="Times New Roman" w:eastAsia="Times New Roman" w:hAnsi="Times New Roman" w:cs="Times New Roman"/>
          <w:color w:val="000000"/>
          <w:sz w:val="24"/>
          <w:szCs w:val="24"/>
        </w:rPr>
        <w:t>.</w:t>
      </w:r>
    </w:p>
    <w:p w:rsidR="00CB76A5" w:rsidRP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Trong phiếu bầu HĐQT và phiếu bầu BKS có các thông tin về số phiếu bầu của cổ đông tương ứng với số cổ phần sở hữu, danh sách ứng cử viên đã được ĐHĐCĐ thông qua, số thành viên được bầu tối đa và nội dung hướng dẫn tóm tắt cách thức bầu dồn phiếu. Cách thức bầu cử được quy định cụ thể và chi tiết trong quy chế bầu cử và kiểm phiếu.</w:t>
      </w:r>
    </w:p>
    <w:p w:rsidR="00CB76A5" w:rsidRDefault="00CB76A5" w:rsidP="00CB76A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76A5">
        <w:rPr>
          <w:rFonts w:ascii="Times New Roman" w:eastAsia="Times New Roman" w:hAnsi="Times New Roman" w:cs="Times New Roman"/>
          <w:color w:val="000000"/>
          <w:sz w:val="24"/>
          <w:szCs w:val="24"/>
        </w:rPr>
        <w:t>Cổ đông hoàn tất việc bầu cử bằng việc bỏ phiếu bầu cử vào thùng phiếu vào thời điểm theo chương trình nghị sự và theo đề nghị của chủ tọa cuộc họp</w:t>
      </w:r>
      <w:r w:rsidR="002858DA">
        <w:rPr>
          <w:rFonts w:ascii="Times New Roman" w:eastAsia="Times New Roman" w:hAnsi="Times New Roman" w:cs="Times New Roman"/>
          <w:color w:val="000000"/>
          <w:sz w:val="24"/>
          <w:szCs w:val="24"/>
        </w:rPr>
        <w:t>.</w:t>
      </w:r>
    </w:p>
    <w:p w:rsidR="00935481" w:rsidRDefault="00CB76A5" w:rsidP="00011A3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935481">
        <w:rPr>
          <w:rFonts w:ascii="Times New Roman" w:eastAsia="Times New Roman" w:hAnsi="Times New Roman" w:cs="Times New Roman"/>
          <w:color w:val="000000"/>
          <w:sz w:val="24"/>
          <w:szCs w:val="24"/>
        </w:rPr>
        <w:t xml:space="preserve">. </w:t>
      </w:r>
      <w:r w:rsidR="00935481" w:rsidRPr="00935481">
        <w:rPr>
          <w:rFonts w:ascii="Times New Roman" w:eastAsia="Times New Roman" w:hAnsi="Times New Roman" w:cs="Times New Roman"/>
          <w:color w:val="000000"/>
          <w:sz w:val="24"/>
          <w:szCs w:val="24"/>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Điều14. </w:t>
      </w:r>
      <w:r w:rsidR="000C46CA">
        <w:rPr>
          <w:rFonts w:ascii="Times New Roman" w:eastAsia="Times New Roman" w:hAnsi="Times New Roman" w:cs="Times New Roman"/>
          <w:b/>
          <w:color w:val="000000"/>
          <w:sz w:val="24"/>
          <w:szCs w:val="24"/>
          <w:lang w:val="vi-VN"/>
        </w:rPr>
        <w:t>Cách thức kiểm phiếu</w:t>
      </w:r>
    </w:p>
    <w:p w:rsidR="008F7D10" w:rsidRDefault="009B3624" w:rsidP="0051607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F7D10" w:rsidRPr="008F7D10">
        <w:rPr>
          <w:rFonts w:ascii="Times New Roman" w:eastAsia="Times New Roman" w:hAnsi="Times New Roman" w:cs="Times New Roman"/>
          <w:color w:val="000000"/>
          <w:sz w:val="24"/>
          <w:szCs w:val="24"/>
        </w:rPr>
        <w:t xml:space="preserve">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w:t>
      </w:r>
    </w:p>
    <w:p w:rsidR="008F7D10" w:rsidRDefault="003B7D9A" w:rsidP="0051607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8F7D10" w:rsidRPr="008F7D10">
        <w:rPr>
          <w:rFonts w:ascii="Times New Roman" w:eastAsia="Times New Roman" w:hAnsi="Times New Roman" w:cs="Times New Roman"/>
          <w:color w:val="000000"/>
          <w:sz w:val="24"/>
          <w:szCs w:val="24"/>
        </w:rPr>
        <w:t xml:space="preserve">Đại hội bầu những người chịu trách nhiệm kiểm phiếu hoặc giám sát kiểm phiếu theo đề nghị của Chủ tọa. Số thành viên của ban kiểm phiếu do Đại hội đồng cổ đông quyết định căn cứ đề </w:t>
      </w:r>
      <w:r w:rsidR="008F7D10" w:rsidRPr="008F7D10">
        <w:rPr>
          <w:rFonts w:ascii="Times New Roman" w:eastAsia="Times New Roman" w:hAnsi="Times New Roman" w:cs="Times New Roman"/>
          <w:color w:val="000000"/>
          <w:sz w:val="24"/>
          <w:szCs w:val="24"/>
        </w:rPr>
        <w:lastRenderedPageBreak/>
        <w:t>nghị của Chủ tọa cuộc họp</w:t>
      </w:r>
      <w:r w:rsidR="00C87900">
        <w:rPr>
          <w:rFonts w:ascii="Times New Roman" w:eastAsia="Times New Roman" w:hAnsi="Times New Roman" w:cs="Times New Roman"/>
          <w:color w:val="000000"/>
          <w:sz w:val="24"/>
          <w:szCs w:val="24"/>
        </w:rPr>
        <w:t>.</w:t>
      </w:r>
    </w:p>
    <w:p w:rsidR="00516074" w:rsidRPr="00516074" w:rsidRDefault="0057372C" w:rsidP="0051607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516074" w:rsidRPr="00516074">
        <w:rPr>
          <w:rFonts w:ascii="Times New Roman" w:eastAsia="Times New Roman" w:hAnsi="Times New Roman" w:cs="Times New Roman"/>
          <w:color w:val="000000"/>
          <w:sz w:val="24"/>
          <w:szCs w:val="24"/>
        </w:rPr>
        <w:t>Việc kiểm phiếu được tiến hành ngay sau khi việc bỏ phiếu biểu quyết kết thúc và được tiến hành ở tại khu vực riêng biệt tại nơi tổ chức cuộc họp ĐHĐCĐ có sự giám sát của đại điện cổ đông hoặc đại diện Đoàn chủ tịch.</w:t>
      </w:r>
    </w:p>
    <w:p w:rsidR="00516074" w:rsidRPr="00516074" w:rsidRDefault="00F038E5" w:rsidP="0051607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516074" w:rsidRPr="00516074">
        <w:rPr>
          <w:rFonts w:ascii="Times New Roman" w:eastAsia="Times New Roman" w:hAnsi="Times New Roman" w:cs="Times New Roman"/>
          <w:color w:val="000000"/>
          <w:sz w:val="24"/>
          <w:szCs w:val="24"/>
        </w:rPr>
        <w:t>Ban Kiểm phiếu có quyền sử dụng thêm nhân sự giúp việc và áp dụng các phương pháp kiểm phiếu phù hợp, đảm bảo tính chính xác, trung thực, khách quan của kết quả kiểm phiếu. Trong trường hợp có yêu cầu của cổ đông, Chủ tọa cuộc họp sẽ mời một số cổ đông đại diện tham gia giám sát quá trình thu và kiểm phiếu biểu quyết/ bầu cử.</w:t>
      </w:r>
    </w:p>
    <w:p w:rsidR="001575C4" w:rsidRPr="00516074" w:rsidRDefault="0043526B" w:rsidP="0051607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516074" w:rsidRPr="00516074">
        <w:rPr>
          <w:rFonts w:ascii="Times New Roman" w:eastAsia="Times New Roman" w:hAnsi="Times New Roman" w:cs="Times New Roman"/>
          <w:color w:val="000000"/>
          <w:sz w:val="24"/>
          <w:szCs w:val="24"/>
        </w:rPr>
        <w:t>Việc xác định kết quả biểu quyết/ bầu cử của ĐHĐCĐ đối với các nội dung liên quan căn cứ theo quy định của Điều lệ Công ty và của pháp luật</w:t>
      </w:r>
      <w:r>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Điều15. </w:t>
      </w:r>
      <w:r w:rsidR="00915F98" w:rsidRPr="00434F35">
        <w:rPr>
          <w:rFonts w:ascii="Times New Roman" w:eastAsia="Times New Roman" w:hAnsi="Times New Roman" w:cs="Times New Roman"/>
          <w:b/>
          <w:color w:val="000000"/>
          <w:sz w:val="24"/>
          <w:szCs w:val="24"/>
          <w:lang w:val="vi-VN"/>
        </w:rPr>
        <w:t>Điều ki</w:t>
      </w:r>
      <w:r w:rsidR="000C46CA">
        <w:rPr>
          <w:rFonts w:ascii="Times New Roman" w:eastAsia="Times New Roman" w:hAnsi="Times New Roman" w:cs="Times New Roman"/>
          <w:b/>
          <w:color w:val="000000"/>
          <w:sz w:val="24"/>
          <w:szCs w:val="24"/>
          <w:lang w:val="vi-VN"/>
        </w:rPr>
        <w:t>ện để nghị quyết được thông qua</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w:t>
      </w:r>
      <w:r w:rsidR="00DC221E" w:rsidRPr="00DC221E">
        <w:rPr>
          <w:rFonts w:ascii="Times New Roman" w:eastAsia="Times New Roman" w:hAnsi="Times New Roman" w:cs="Times New Roman"/>
          <w:color w:val="000000"/>
          <w:sz w:val="24"/>
          <w:szCs w:val="24"/>
          <w:lang w:val="vi-VN"/>
        </w:rPr>
        <w:t>Nghị quyết về nội dung sau đây được thông qua nếu được số cổ đông đại diện từ 65% tổng số phiếu biểu quyết trở lên của tất cả cổ đông tham dự và biểu quyết tại cuộc họp tán thành</w:t>
      </w:r>
      <w:r w:rsidRPr="009C7AD5">
        <w:rPr>
          <w:rFonts w:ascii="Times New Roman" w:eastAsia="Times New Roman" w:hAnsi="Times New Roman" w:cs="Times New Roman"/>
          <w:color w:val="000000"/>
          <w:sz w:val="24"/>
          <w:szCs w:val="24"/>
          <w:lang w:val="vi-VN"/>
        </w:rPr>
        <w:t>, trừ trường hợp quy định tại các </w:t>
      </w:r>
      <w:bookmarkStart w:id="6" w:name="dc_20"/>
      <w:r w:rsidRPr="009C7AD5">
        <w:rPr>
          <w:rFonts w:ascii="Times New Roman" w:eastAsia="Times New Roman" w:hAnsi="Times New Roman" w:cs="Times New Roman"/>
          <w:color w:val="000000"/>
          <w:sz w:val="24"/>
          <w:szCs w:val="24"/>
          <w:lang w:val="vi-VN"/>
        </w:rPr>
        <w:t>khoản 3, 4 và 6 Điều 148 Luật Doanh nghiệp</w:t>
      </w:r>
      <w:bookmarkEnd w:id="6"/>
      <w:r w:rsidRPr="009C7AD5">
        <w:rPr>
          <w:rFonts w:ascii="Times New Roman" w:eastAsia="Times New Roman" w:hAnsi="Times New Roman" w:cs="Times New Roman"/>
          <w:color w:val="000000"/>
          <w:sz w:val="24"/>
          <w:szCs w:val="24"/>
          <w:lang w:val="vi-VN"/>
        </w:rPr>
        <w:t>:</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Loại cổ phần và tổng số cổ phần của từng loại;</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Thay đổi ngành, nghề và lĩnh vực kinh doanh;</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Thay đổi cơ cấu tổ chức quản lý Công ty;</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Dự án đầu tư hoặc bán tài sản có giá trị từ 35% tổng giá trị tài sản trở lên được ghi trong báo cáo tài chính gần nhất của Công ty, trừ trường hợp Điều lệ công ty quy định tỷ lệ hoặc giá trị khác;</w:t>
      </w:r>
    </w:p>
    <w:p w:rsidR="007402DC"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9C7AD5">
        <w:rPr>
          <w:rFonts w:ascii="Times New Roman" w:eastAsia="Times New Roman" w:hAnsi="Times New Roman" w:cs="Times New Roman"/>
          <w:color w:val="000000"/>
          <w:sz w:val="24"/>
          <w:szCs w:val="24"/>
          <w:lang w:val="vi-VN"/>
        </w:rPr>
        <w:t>đ) Tổ chức lại, giải thể Công ty;</w:t>
      </w:r>
    </w:p>
    <w:p w:rsidR="00B80286" w:rsidRPr="00B80286" w:rsidRDefault="00B80286"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Pr="00B80286">
        <w:rPr>
          <w:rFonts w:ascii="Times New Roman" w:eastAsia="Times New Roman" w:hAnsi="Times New Roman" w:cs="Times New Roman"/>
          <w:color w:val="000000"/>
          <w:sz w:val="24"/>
          <w:szCs w:val="24"/>
        </w:rPr>
        <w:t>Vấn đề khác do Điều lệ công ty quy định</w:t>
      </w:r>
      <w:r w:rsidR="00BE78BD">
        <w:rPr>
          <w:rFonts w:ascii="Times New Roman" w:eastAsia="Times New Roman" w:hAnsi="Times New Roman" w:cs="Times New Roman"/>
          <w:color w:val="000000"/>
          <w:sz w:val="24"/>
          <w:szCs w:val="24"/>
        </w:rPr>
        <w:t>.</w:t>
      </w:r>
    </w:p>
    <w:p w:rsidR="007402DC" w:rsidRPr="009C7AD5" w:rsidRDefault="007402DC" w:rsidP="007402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2. </w:t>
      </w:r>
      <w:r w:rsidR="00380CE4" w:rsidRPr="00380CE4">
        <w:rPr>
          <w:rFonts w:ascii="Times New Roman" w:eastAsia="Times New Roman" w:hAnsi="Times New Roman" w:cs="Times New Roman"/>
          <w:color w:val="000000"/>
          <w:sz w:val="24"/>
          <w:szCs w:val="24"/>
          <w:lang w:val="vi-VN"/>
        </w:rPr>
        <w:t>Các nghị quyết được thông qua khi được số cổ đông sở hữu trên 50% tổng số phiếu biểu quyết của tất cả cổ đông tham dự và biểu quyết tại cuộc họp tán thành</w:t>
      </w:r>
      <w:r w:rsidRPr="009C7AD5">
        <w:rPr>
          <w:rFonts w:ascii="Times New Roman" w:eastAsia="Times New Roman" w:hAnsi="Times New Roman" w:cs="Times New Roman"/>
          <w:color w:val="000000"/>
          <w:sz w:val="24"/>
          <w:szCs w:val="24"/>
          <w:lang w:val="vi-VN"/>
        </w:rPr>
        <w:t>, trừ trường hợp quy định tại các khoản 1 Điều này và </w:t>
      </w:r>
      <w:bookmarkStart w:id="7" w:name="dc_21"/>
      <w:r w:rsidRPr="009C7AD5">
        <w:rPr>
          <w:rFonts w:ascii="Times New Roman" w:eastAsia="Times New Roman" w:hAnsi="Times New Roman" w:cs="Times New Roman"/>
          <w:color w:val="000000"/>
          <w:sz w:val="24"/>
          <w:szCs w:val="24"/>
          <w:lang w:val="vi-VN"/>
        </w:rPr>
        <w:t>khoản 3, 4 và 6 Điều 148 Luật Doanh nghiệp</w:t>
      </w:r>
      <w:bookmarkEnd w:id="7"/>
      <w:r w:rsidRPr="009C7AD5">
        <w:rPr>
          <w:rFonts w:ascii="Times New Roman" w:eastAsia="Times New Roman" w:hAnsi="Times New Roman" w:cs="Times New Roman"/>
          <w:color w:val="000000"/>
          <w:sz w:val="24"/>
          <w:szCs w:val="24"/>
          <w:lang w:val="vi-VN"/>
        </w:rPr>
        <w:t>.</w:t>
      </w:r>
    </w:p>
    <w:p w:rsidR="007402DC" w:rsidRPr="007402DC" w:rsidRDefault="007402DC" w:rsidP="007402DC">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3. Các Nghị quyết Đại hội đồng cổ đông được thông qua bằng 100% tổng số cổ phần có quyền biểu quyết là hợp pháp và có hiệu lực ngay cả khi trình tự, thủ tục triệu tập họp và thông qua nghị quyết đó vi phạm quy định của Luật Doanh nghiệp và Điều lệ công ty</w:t>
      </w:r>
      <w:r>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Điều16. </w:t>
      </w:r>
      <w:r w:rsidR="000C46CA">
        <w:rPr>
          <w:rFonts w:ascii="Times New Roman" w:eastAsia="Times New Roman" w:hAnsi="Times New Roman" w:cs="Times New Roman"/>
          <w:b/>
          <w:color w:val="000000"/>
          <w:sz w:val="24"/>
          <w:szCs w:val="24"/>
          <w:lang w:val="vi-VN"/>
        </w:rPr>
        <w:t>Thông báo kết quả kiểm phiếu</w:t>
      </w:r>
    </w:p>
    <w:p w:rsidR="00297101" w:rsidRPr="00DA6441" w:rsidRDefault="00237C41" w:rsidP="0029710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297101" w:rsidRPr="00DA6441">
        <w:rPr>
          <w:rFonts w:ascii="Times New Roman" w:eastAsia="Times New Roman" w:hAnsi="Times New Roman" w:cs="Times New Roman"/>
          <w:color w:val="000000"/>
          <w:sz w:val="24"/>
          <w:szCs w:val="24"/>
        </w:rPr>
        <w:t>Ban kiểm phiếu hoàn tất công tác kiểm phiếu, lập biên bản có đầy đủ chữ ký của tất cả các thành viên Ban kiểm phiếu và báo cáo với Chủ tọa về việc đã có kết quả kiểm phiếu. Chủ tọa cuộc họp sẽ mời ban kiểm phiếu lên công bố kết quả kiểm phiếu trước toàn thể ĐHĐCĐ.</w:t>
      </w:r>
    </w:p>
    <w:p w:rsidR="00100D5E" w:rsidRDefault="005D0FE3" w:rsidP="0029710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297101" w:rsidRPr="00DA6441">
        <w:rPr>
          <w:rFonts w:ascii="Times New Roman" w:eastAsia="Times New Roman" w:hAnsi="Times New Roman" w:cs="Times New Roman"/>
          <w:color w:val="000000"/>
          <w:sz w:val="24"/>
          <w:szCs w:val="24"/>
        </w:rPr>
        <w:t>Trưởng ban kiểm phiếu thay mặt Ban kiểm phiếu đ</w:t>
      </w:r>
      <w:r w:rsidR="00100D5E">
        <w:rPr>
          <w:rFonts w:ascii="Times New Roman" w:eastAsia="Times New Roman" w:hAnsi="Times New Roman" w:cs="Times New Roman"/>
          <w:color w:val="000000"/>
          <w:sz w:val="24"/>
          <w:szCs w:val="24"/>
        </w:rPr>
        <w:t>ọc biên bản kết quả kiểm phiếu.</w:t>
      </w:r>
    </w:p>
    <w:p w:rsidR="00297101" w:rsidRPr="00DA6441" w:rsidRDefault="005D0FE3" w:rsidP="0029710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00297101" w:rsidRPr="00DA6441">
        <w:rPr>
          <w:rFonts w:ascii="Times New Roman" w:eastAsia="Times New Roman" w:hAnsi="Times New Roman" w:cs="Times New Roman"/>
          <w:color w:val="000000"/>
          <w:sz w:val="24"/>
          <w:szCs w:val="24"/>
        </w:rPr>
        <w:t>Thông báo kết quả kiểm phiếu phải nêu cụ thể số phiếu tán thành, số phiếu không tán thành, số phiếu không có ý kiến, số phiếu ý kiến khác đối với từng vấn đề biểu quyết tại Đại hội.</w:t>
      </w:r>
    </w:p>
    <w:p w:rsidR="00237C41" w:rsidRDefault="005D0FE3" w:rsidP="00237C4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237C41" w:rsidRPr="008F7D10">
        <w:rPr>
          <w:rFonts w:ascii="Times New Roman" w:eastAsia="Times New Roman" w:hAnsi="Times New Roman" w:cs="Times New Roman"/>
          <w:color w:val="000000"/>
          <w:sz w:val="24"/>
          <w:szCs w:val="24"/>
        </w:rPr>
        <w:t>Kết quả kiểm phiếu được Chủ tọa công bố ngay trước khi bế mạc cuộc họp</w:t>
      </w:r>
      <w:r w:rsidR="00100D5E">
        <w:rPr>
          <w:rFonts w:ascii="Times New Roman" w:eastAsia="Times New Roman" w:hAnsi="Times New Roman" w:cs="Times New Roman"/>
          <w:color w:val="000000"/>
          <w:sz w:val="24"/>
          <w:szCs w:val="24"/>
        </w:rPr>
        <w:t>,</w:t>
      </w:r>
      <w:r w:rsidR="00237C41">
        <w:rPr>
          <w:rFonts w:ascii="Times New Roman" w:eastAsia="Times New Roman" w:hAnsi="Times New Roman" w:cs="Times New Roman"/>
          <w:color w:val="000000"/>
          <w:sz w:val="24"/>
          <w:szCs w:val="24"/>
        </w:rPr>
        <w:t xml:space="preserve"> và </w:t>
      </w:r>
      <w:r w:rsidR="00237C41" w:rsidRPr="00237C41">
        <w:rPr>
          <w:rFonts w:ascii="Times New Roman" w:eastAsia="Times New Roman" w:hAnsi="Times New Roman" w:cs="Times New Roman"/>
          <w:color w:val="000000"/>
          <w:sz w:val="24"/>
          <w:szCs w:val="24"/>
        </w:rPr>
        <w:t>là căn cứ để Thư ký cuộc họp đưa vào dự thảo biên bản và dự thảo nghị quyết cuộc họp</w:t>
      </w:r>
      <w:r w:rsidR="00D8101C">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lastRenderedPageBreak/>
        <w:t xml:space="preserve">Điều17. </w:t>
      </w:r>
      <w:r w:rsidR="00915F98" w:rsidRPr="00434F35">
        <w:rPr>
          <w:rFonts w:ascii="Times New Roman" w:eastAsia="Times New Roman" w:hAnsi="Times New Roman" w:cs="Times New Roman"/>
          <w:b/>
          <w:color w:val="000000"/>
          <w:sz w:val="24"/>
          <w:szCs w:val="24"/>
          <w:lang w:val="vi-VN"/>
        </w:rPr>
        <w:t xml:space="preserve">Cách thức phản đối nghị </w:t>
      </w:r>
      <w:r w:rsidR="00F715DF">
        <w:rPr>
          <w:rFonts w:ascii="Times New Roman" w:eastAsia="Times New Roman" w:hAnsi="Times New Roman" w:cs="Times New Roman"/>
          <w:b/>
          <w:color w:val="000000"/>
          <w:sz w:val="24"/>
          <w:szCs w:val="24"/>
          <w:lang w:val="vi-VN"/>
        </w:rPr>
        <w:t>quyết của Đại hội đồng cổ đông</w:t>
      </w:r>
    </w:p>
    <w:p w:rsidR="00AA2195" w:rsidRPr="009D778D" w:rsidRDefault="00AA2195" w:rsidP="00AA219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D778D">
        <w:rPr>
          <w:rFonts w:ascii="Times New Roman" w:eastAsia="Times New Roman" w:hAnsi="Times New Roman" w:cs="Times New Roman"/>
          <w:color w:val="000000"/>
          <w:sz w:val="24"/>
          <w:szCs w:val="24"/>
        </w:rPr>
        <w:t>. Cổ đông đã biểu quyết không thông qua nghị quyết về việc tổ chức lại công ty hoặc thay đổi quyền, nghĩa vụ củ</w:t>
      </w:r>
      <w:r w:rsidR="002704A4">
        <w:rPr>
          <w:rFonts w:ascii="Times New Roman" w:eastAsia="Times New Roman" w:hAnsi="Times New Roman" w:cs="Times New Roman"/>
          <w:color w:val="000000"/>
          <w:sz w:val="24"/>
          <w:szCs w:val="24"/>
        </w:rPr>
        <w:t>a cổ đông quy định tại Điều lệ Công ty có quyền yêu cầu C</w:t>
      </w:r>
      <w:r w:rsidRPr="009D778D">
        <w:rPr>
          <w:rFonts w:ascii="Times New Roman" w:eastAsia="Times New Roman" w:hAnsi="Times New Roman" w:cs="Times New Roman"/>
          <w:color w:val="000000"/>
          <w:sz w:val="24"/>
          <w:szCs w:val="24"/>
        </w:rPr>
        <w:t xml:space="preserve">ông ty mua lại cổ phần của mình. Yêu cầu phải bằng văn bản, trong đó nêu rõ tên, địa chỉ của cổ đông, số lượng cổ phần từng loại, giá dự định bán, lý do yêu cầu công ty mua lại. Yêu cầu phải được gửi đến </w:t>
      </w:r>
      <w:r w:rsidR="00F55B48">
        <w:rPr>
          <w:rFonts w:ascii="Times New Roman" w:eastAsia="Times New Roman" w:hAnsi="Times New Roman" w:cs="Times New Roman"/>
          <w:color w:val="000000"/>
          <w:sz w:val="24"/>
          <w:szCs w:val="24"/>
        </w:rPr>
        <w:t>C</w:t>
      </w:r>
      <w:r w:rsidRPr="009D778D">
        <w:rPr>
          <w:rFonts w:ascii="Times New Roman" w:eastAsia="Times New Roman" w:hAnsi="Times New Roman" w:cs="Times New Roman"/>
          <w:color w:val="000000"/>
          <w:sz w:val="24"/>
          <w:szCs w:val="24"/>
        </w:rPr>
        <w:t>ông ty trong thời hạn 10 ngày kể từ ngày Đại hội đồng cổ đông thông qua nghị quyết về các vấn đề quy định tại khoản này.</w:t>
      </w:r>
    </w:p>
    <w:p w:rsidR="00AA2195" w:rsidRDefault="00AA2195" w:rsidP="00AA219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D778D">
        <w:rPr>
          <w:rFonts w:ascii="Times New Roman" w:eastAsia="Times New Roman" w:hAnsi="Times New Roman" w:cs="Times New Roman"/>
          <w:color w:val="000000"/>
          <w:sz w:val="24"/>
          <w:szCs w:val="24"/>
        </w:rPr>
        <w:t xml:space="preserve">. Công ty phải mua lại cổ phần theo yêu cầu của cổ đông quy định tại khoản </w:t>
      </w:r>
      <w:r>
        <w:rPr>
          <w:rFonts w:ascii="Times New Roman" w:eastAsia="Times New Roman" w:hAnsi="Times New Roman" w:cs="Times New Roman"/>
          <w:color w:val="000000"/>
          <w:sz w:val="24"/>
          <w:szCs w:val="24"/>
        </w:rPr>
        <w:t>1</w:t>
      </w:r>
      <w:r w:rsidRPr="009D778D">
        <w:rPr>
          <w:rFonts w:ascii="Times New Roman" w:eastAsia="Times New Roman" w:hAnsi="Times New Roman" w:cs="Times New Roman"/>
          <w:color w:val="000000"/>
          <w:sz w:val="24"/>
          <w:szCs w:val="24"/>
        </w:rPr>
        <w:t xml:space="preserve"> Điều này với giá thị trường hoặc giá được tính theo n</w:t>
      </w:r>
      <w:r w:rsidR="00EC428A">
        <w:rPr>
          <w:rFonts w:ascii="Times New Roman" w:eastAsia="Times New Roman" w:hAnsi="Times New Roman" w:cs="Times New Roman"/>
          <w:color w:val="000000"/>
          <w:sz w:val="24"/>
          <w:szCs w:val="24"/>
        </w:rPr>
        <w:t>guyên tắc quy định tại Điều lệ C</w:t>
      </w:r>
      <w:r w:rsidRPr="009D778D">
        <w:rPr>
          <w:rFonts w:ascii="Times New Roman" w:eastAsia="Times New Roman" w:hAnsi="Times New Roman" w:cs="Times New Roman"/>
          <w:color w:val="000000"/>
          <w:sz w:val="24"/>
          <w:szCs w:val="24"/>
        </w:rPr>
        <w:t>ông ty trong thời hạn 90 ngày kể từ ngày nhận được yêu cầu. Trường hợp không thỏa thuận được về giá thì các bên có thể yêu cầu một tổ chức thẩm định giá định giá. Công ty giới thiệu ít nhất 03 tổ chức thẩm định giá để cổ đông lựa chọn và lựa chọn đó là quyết định cuối cùng</w:t>
      </w:r>
    </w:p>
    <w:p w:rsidR="005543D9" w:rsidRPr="005543D9" w:rsidRDefault="00AA2195" w:rsidP="005543D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9D778D">
        <w:rPr>
          <w:rFonts w:ascii="Times New Roman" w:eastAsia="Times New Roman" w:hAnsi="Times New Roman" w:cs="Times New Roman"/>
          <w:color w:val="000000"/>
          <w:sz w:val="24"/>
          <w:szCs w:val="24"/>
        </w:rPr>
        <w:t xml:space="preserve">. </w:t>
      </w:r>
      <w:r w:rsidR="005543D9" w:rsidRPr="005543D9">
        <w:rPr>
          <w:rFonts w:ascii="Times New Roman" w:eastAsia="Times New Roman" w:hAnsi="Times New Roman" w:cs="Times New Roman"/>
          <w:color w:val="000000"/>
          <w:sz w:val="24"/>
          <w:szCs w:val="24"/>
        </w:rPr>
        <w:t>Trong thời hạn 90 ngày kể từ ngày nhận được nghị quyết hoặc biên bản họp Đại hội đồng cổ đông hoặc biên bản kết quả kiểm phiếu lấy ý kiến Đại hội đồng cổ đông, cổ đông hoặc nhóm cổ đông quy định tại khoản 2 Điều 115 Luật Doanh nghiệp có quyền yêu cầu Tòa án hoặc Trọng tài xem xét, hủy bỏ nghị quyết hoặc một phần nội dung nghị quyết Đại hội đồng cổ đông trong các trường hợp sau đây:</w:t>
      </w:r>
    </w:p>
    <w:p w:rsidR="005543D9" w:rsidRPr="005543D9" w:rsidRDefault="009D778D" w:rsidP="005543D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5543D9" w:rsidRPr="005543D9">
        <w:rPr>
          <w:rFonts w:ascii="Times New Roman" w:eastAsia="Times New Roman" w:hAnsi="Times New Roman" w:cs="Times New Roman"/>
          <w:color w:val="000000"/>
          <w:sz w:val="24"/>
          <w:szCs w:val="24"/>
        </w:rPr>
        <w:t xml:space="preserve"> Trình tự, thủ tục triệu tập họp và ra quyết định của Đại hội đồng cổ đông vi phạm nghiêm trọng quy định của Luật Doanh nghiệp và Điều lệ công ty, trừ trường hợp quy định tại khoản 3 Điều 21 Điều lệ </w:t>
      </w:r>
      <w:r w:rsidR="00853853">
        <w:rPr>
          <w:rFonts w:ascii="Times New Roman" w:eastAsia="Times New Roman" w:hAnsi="Times New Roman" w:cs="Times New Roman"/>
          <w:color w:val="000000"/>
          <w:sz w:val="24"/>
          <w:szCs w:val="24"/>
        </w:rPr>
        <w:t>Công ty</w:t>
      </w:r>
      <w:r w:rsidR="005543D9" w:rsidRPr="005543D9">
        <w:rPr>
          <w:rFonts w:ascii="Times New Roman" w:eastAsia="Times New Roman" w:hAnsi="Times New Roman" w:cs="Times New Roman"/>
          <w:color w:val="000000"/>
          <w:sz w:val="24"/>
          <w:szCs w:val="24"/>
        </w:rPr>
        <w:t>.</w:t>
      </w:r>
    </w:p>
    <w:p w:rsidR="005543D9" w:rsidRPr="005543D9" w:rsidRDefault="009D778D" w:rsidP="005543D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5543D9" w:rsidRPr="005543D9">
        <w:rPr>
          <w:rFonts w:ascii="Times New Roman" w:eastAsia="Times New Roman" w:hAnsi="Times New Roman" w:cs="Times New Roman"/>
          <w:color w:val="000000"/>
          <w:sz w:val="24"/>
          <w:szCs w:val="24"/>
        </w:rPr>
        <w:t xml:space="preserve"> Nội dung nghị quyết vi phạm pháp luật hoặc Điều lệ </w:t>
      </w:r>
      <w:r w:rsidR="00E348A4">
        <w:rPr>
          <w:rFonts w:ascii="Times New Roman" w:eastAsia="Times New Roman" w:hAnsi="Times New Roman" w:cs="Times New Roman"/>
          <w:color w:val="000000"/>
          <w:sz w:val="24"/>
          <w:szCs w:val="24"/>
        </w:rPr>
        <w:t>Công ty</w:t>
      </w:r>
      <w:r w:rsidR="005543D9" w:rsidRPr="005543D9">
        <w:rPr>
          <w:rFonts w:ascii="Times New Roman" w:eastAsia="Times New Roman" w:hAnsi="Times New Roman" w:cs="Times New Roman"/>
          <w:color w:val="000000"/>
          <w:sz w:val="24"/>
          <w:szCs w:val="24"/>
        </w:rPr>
        <w:t>.</w:t>
      </w:r>
    </w:p>
    <w:p w:rsidR="009D3ED7" w:rsidRPr="005543D9" w:rsidRDefault="00BD4F52" w:rsidP="009D778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4.</w:t>
      </w:r>
      <w:r w:rsidR="009D3ED7" w:rsidRPr="009D3ED7">
        <w:rPr>
          <w:rFonts w:ascii="Times New Roman" w:eastAsia="Times New Roman" w:hAnsi="Times New Roman" w:cs="Times New Roman"/>
          <w:color w:val="000000"/>
          <w:sz w:val="24"/>
          <w:szCs w:val="24"/>
        </w:rPr>
        <w:t xml:space="preserve">Trường hợp có cổ đông, nhóm cổ đông quy định tại khoản 2 Điều 115 Luật Doanh nghiệp yêu cầu Tòa án hoặc Trọng tài hủy bỏ nghị quyết Đại hội đồng cổ đông theo quy định tại Khoản </w:t>
      </w:r>
      <w:r w:rsidR="00055A13">
        <w:rPr>
          <w:rFonts w:ascii="Times New Roman" w:eastAsia="Times New Roman" w:hAnsi="Times New Roman" w:cs="Times New Roman"/>
          <w:color w:val="000000"/>
          <w:sz w:val="24"/>
          <w:szCs w:val="24"/>
        </w:rPr>
        <w:t>3</w:t>
      </w:r>
      <w:r w:rsidR="009D3ED7" w:rsidRPr="009D3ED7">
        <w:rPr>
          <w:rFonts w:ascii="Times New Roman" w:eastAsia="Times New Roman" w:hAnsi="Times New Roman" w:cs="Times New Roman"/>
          <w:color w:val="000000"/>
          <w:sz w:val="24"/>
          <w:szCs w:val="24"/>
        </w:rPr>
        <w:t xml:space="preserve"> Điều này, nghị quyết đó vẫn có hiệu lực thi hành cho đến khi quyết định hủy bỏ nghị quyết đó của Tòa án, Trọng tài có hiệu lực, trừ trường hợp áp dụng biện pháp khẩn cấp tạm thời theo quyết định của cơ quan có thẩm quyền.</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Điều18. </w:t>
      </w:r>
      <w:r w:rsidR="00915F98" w:rsidRPr="00434F35">
        <w:rPr>
          <w:rFonts w:ascii="Times New Roman" w:eastAsia="Times New Roman" w:hAnsi="Times New Roman" w:cs="Times New Roman"/>
          <w:b/>
          <w:color w:val="000000"/>
          <w:sz w:val="24"/>
          <w:szCs w:val="24"/>
          <w:lang w:val="vi-VN"/>
        </w:rPr>
        <w:t>Lập bi</w:t>
      </w:r>
      <w:r w:rsidR="000C46CA">
        <w:rPr>
          <w:rFonts w:ascii="Times New Roman" w:eastAsia="Times New Roman" w:hAnsi="Times New Roman" w:cs="Times New Roman"/>
          <w:b/>
          <w:color w:val="000000"/>
          <w:sz w:val="24"/>
          <w:szCs w:val="24"/>
          <w:lang w:val="vi-VN"/>
        </w:rPr>
        <w:t>ên bản họp Đại hội đồng cổ đông</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Thời gian và địa điểm họp Đại hội đồng cổ đông;</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Chương trình họp và nội dung cuộc họp;</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Họ, tên chủ tọa và thư ký;</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Tóm tắt diễn biến cuộc họp và các ý kiến phát biểu tại cuộc họp Đại hội đồng cổ đông về từng vấn đề trong chương trình họp;</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Số cổ đông và tổng số phiếu biểu quyết của các cổ đông dự họp, phụ lục danh sách đăng ký cổ đông, đại diện cổ đông dự họp với số cổ phần và số phiếu bầu tương ứng;</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Các vấn đề đã được thông qua và tỷ lệ phiếu biểu quyết thông qua tương ứng;</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Biên bản họp Đại hội đồng cổ đông phải được lập xong và thông qua trước khi kết thúc cuộc họp. Chủ tọa và thư ký cuộc họp hoặc người khác ký tên trong biên bản họp phải liên đới chịu trách nhiệm về tính trung thực, chính xác của nội dung biên bản.</w:t>
      </w:r>
    </w:p>
    <w:p w:rsidR="001E2227" w:rsidRPr="009C7AD5" w:rsidRDefault="001E2227" w:rsidP="001E222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3. 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p>
    <w:p w:rsidR="0057258C" w:rsidRDefault="001E2227" w:rsidP="008711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4. </w:t>
      </w:r>
      <w:r w:rsidR="0057258C" w:rsidRPr="0057258C">
        <w:rPr>
          <w:rFonts w:ascii="Times New Roman" w:eastAsia="Times New Roman" w:hAnsi="Times New Roman" w:cs="Times New Roman"/>
          <w:color w:val="000000"/>
          <w:sz w:val="24"/>
          <w:szCs w:val="24"/>
        </w:rPr>
        <w:t>Biên bản họp Đại hội đồng cổ đông</w:t>
      </w:r>
      <w:r w:rsidR="0057258C">
        <w:rPr>
          <w:rFonts w:ascii="Times New Roman" w:eastAsia="Times New Roman" w:hAnsi="Times New Roman" w:cs="Times New Roman"/>
          <w:color w:val="000000"/>
          <w:sz w:val="24"/>
          <w:szCs w:val="24"/>
        </w:rPr>
        <w:t xml:space="preserve"> và các tài liệu </w:t>
      </w:r>
      <w:r w:rsidR="0057258C" w:rsidRPr="009C7AD5">
        <w:rPr>
          <w:rFonts w:ascii="Times New Roman" w:eastAsia="Times New Roman" w:hAnsi="Times New Roman" w:cs="Times New Roman"/>
          <w:color w:val="000000"/>
          <w:sz w:val="24"/>
          <w:szCs w:val="24"/>
          <w:lang w:val="vi-VN"/>
        </w:rPr>
        <w:t>đính kèm Biên bản (nếu có)</w:t>
      </w:r>
      <w:r w:rsidR="0057258C" w:rsidRPr="0057258C">
        <w:rPr>
          <w:rFonts w:ascii="Times New Roman" w:eastAsia="Times New Roman" w:hAnsi="Times New Roman" w:cs="Times New Roman"/>
          <w:color w:val="000000"/>
          <w:sz w:val="24"/>
          <w:szCs w:val="24"/>
        </w:rPr>
        <w:t xml:space="preserve"> phải được gửi đến tất cả cổ đông trong thời hạn 15 ngày kể từ ngày kết thúc cuộc họp</w:t>
      </w:r>
      <w:r w:rsidR="0014751F">
        <w:rPr>
          <w:rFonts w:ascii="Times New Roman" w:eastAsia="Times New Roman" w:hAnsi="Times New Roman" w:cs="Times New Roman"/>
          <w:color w:val="000000"/>
          <w:sz w:val="24"/>
          <w:szCs w:val="24"/>
        </w:rPr>
        <w:t xml:space="preserve"> hoặc</w:t>
      </w:r>
      <w:r w:rsidR="0057258C" w:rsidRPr="0057258C">
        <w:rPr>
          <w:rFonts w:ascii="Times New Roman" w:eastAsia="Times New Roman" w:hAnsi="Times New Roman" w:cs="Times New Roman"/>
          <w:color w:val="000000"/>
          <w:sz w:val="24"/>
          <w:szCs w:val="24"/>
        </w:rPr>
        <w:t xml:space="preserve"> đăng tải lên trang thông tin điện tử của </w:t>
      </w:r>
      <w:r w:rsidR="0014751F">
        <w:rPr>
          <w:rFonts w:ascii="Times New Roman" w:eastAsia="Times New Roman" w:hAnsi="Times New Roman" w:cs="Times New Roman"/>
          <w:color w:val="000000"/>
          <w:sz w:val="24"/>
          <w:szCs w:val="24"/>
        </w:rPr>
        <w:t>C</w:t>
      </w:r>
      <w:r w:rsidR="0057258C" w:rsidRPr="0057258C">
        <w:rPr>
          <w:rFonts w:ascii="Times New Roman" w:eastAsia="Times New Roman" w:hAnsi="Times New Roman" w:cs="Times New Roman"/>
          <w:color w:val="000000"/>
          <w:sz w:val="24"/>
          <w:szCs w:val="24"/>
        </w:rPr>
        <w:t>ông ty</w:t>
      </w:r>
      <w:r w:rsidR="0014751F">
        <w:rPr>
          <w:rFonts w:ascii="Times New Roman" w:eastAsia="Times New Roman" w:hAnsi="Times New Roman" w:cs="Times New Roman"/>
          <w:color w:val="000000"/>
          <w:sz w:val="24"/>
          <w:szCs w:val="24"/>
        </w:rPr>
        <w:t xml:space="preserve"> trong thời hạn 24 giờ kể từ ngày kết thúc cuộc họp</w:t>
      </w:r>
      <w:r w:rsidR="0057258C" w:rsidRPr="0057258C">
        <w:rPr>
          <w:rFonts w:ascii="Times New Roman" w:eastAsia="Times New Roman" w:hAnsi="Times New Roman" w:cs="Times New Roman"/>
          <w:color w:val="000000"/>
          <w:sz w:val="24"/>
          <w:szCs w:val="24"/>
        </w:rPr>
        <w:t>.</w:t>
      </w:r>
    </w:p>
    <w:p w:rsidR="00A54FF5" w:rsidRPr="008711DC" w:rsidRDefault="00A54FF5" w:rsidP="008711D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A54FF5">
        <w:rPr>
          <w:rFonts w:ascii="Times New Roman" w:eastAsia="Times New Roman" w:hAnsi="Times New Roman" w:cs="Times New Roman"/>
          <w:color w:val="000000"/>
          <w:sz w:val="24"/>
          <w:szCs w:val="24"/>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r w:rsidR="00493A95">
        <w:rPr>
          <w:rFonts w:ascii="Times New Roman" w:eastAsia="Times New Roman" w:hAnsi="Times New Roman" w:cs="Times New Roman"/>
          <w:color w:val="000000"/>
          <w:sz w:val="24"/>
          <w:szCs w:val="24"/>
        </w:rPr>
        <w:t>.</w:t>
      </w:r>
    </w:p>
    <w:p w:rsidR="00915F98" w:rsidRDefault="006F700D"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 xml:space="preserve">Điều19. </w:t>
      </w:r>
      <w:r w:rsidR="00915F98" w:rsidRPr="00434F35">
        <w:rPr>
          <w:rFonts w:ascii="Times New Roman" w:eastAsia="Times New Roman" w:hAnsi="Times New Roman" w:cs="Times New Roman"/>
          <w:b/>
          <w:color w:val="000000"/>
          <w:sz w:val="24"/>
          <w:szCs w:val="24"/>
          <w:lang w:val="vi-VN"/>
        </w:rPr>
        <w:t xml:space="preserve">Công bố </w:t>
      </w:r>
      <w:r w:rsidR="00D17C2A">
        <w:rPr>
          <w:rFonts w:ascii="Times New Roman" w:eastAsia="Times New Roman" w:hAnsi="Times New Roman" w:cs="Times New Roman"/>
          <w:b/>
          <w:color w:val="000000"/>
          <w:sz w:val="24"/>
          <w:szCs w:val="24"/>
          <w:lang w:val="vi-VN"/>
        </w:rPr>
        <w:t>Nghị quyết Đại hội đồng cổ đông</w:t>
      </w:r>
    </w:p>
    <w:p w:rsidR="000E39E4" w:rsidRDefault="000C32BD" w:rsidP="000C32B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0C32BD">
        <w:rPr>
          <w:rFonts w:ascii="Times New Roman" w:eastAsia="Times New Roman" w:hAnsi="Times New Roman" w:cs="Times New Roman"/>
          <w:color w:val="000000"/>
          <w:sz w:val="24"/>
          <w:szCs w:val="24"/>
        </w:rPr>
        <w:t xml:space="preserve">Nghị quyết ĐHĐCĐ phải được công bố trên website của </w:t>
      </w:r>
      <w:r w:rsidR="00776D34">
        <w:rPr>
          <w:rFonts w:ascii="Times New Roman" w:eastAsia="Times New Roman" w:hAnsi="Times New Roman" w:cs="Times New Roman"/>
          <w:color w:val="000000"/>
          <w:sz w:val="24"/>
          <w:szCs w:val="24"/>
        </w:rPr>
        <w:t>Công ty</w:t>
      </w:r>
      <w:r w:rsidRPr="000C32BD">
        <w:rPr>
          <w:rFonts w:ascii="Times New Roman" w:eastAsia="Times New Roman" w:hAnsi="Times New Roman" w:cs="Times New Roman"/>
          <w:color w:val="000000"/>
          <w:sz w:val="24"/>
          <w:szCs w:val="24"/>
        </w:rPr>
        <w:t xml:space="preserve"> trong thời hạn </w:t>
      </w:r>
      <w:r w:rsidR="008A6FAB">
        <w:rPr>
          <w:rFonts w:ascii="Times New Roman" w:eastAsia="Times New Roman" w:hAnsi="Times New Roman" w:cs="Times New Roman"/>
          <w:color w:val="000000"/>
          <w:sz w:val="24"/>
          <w:szCs w:val="24"/>
        </w:rPr>
        <w:t>24</w:t>
      </w:r>
      <w:r w:rsidRPr="000C32BD">
        <w:rPr>
          <w:rFonts w:ascii="Times New Roman" w:eastAsia="Times New Roman" w:hAnsi="Times New Roman" w:cs="Times New Roman"/>
          <w:color w:val="000000"/>
          <w:sz w:val="24"/>
          <w:szCs w:val="24"/>
        </w:rPr>
        <w:t xml:space="preserve"> giờ kể từ khi được ĐHĐCĐ thông qua.</w:t>
      </w:r>
    </w:p>
    <w:p w:rsidR="000C32BD" w:rsidRPr="00D50669" w:rsidRDefault="000C32BD" w:rsidP="000C32B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0C32BD">
        <w:rPr>
          <w:rFonts w:ascii="Times New Roman" w:eastAsia="Times New Roman" w:hAnsi="Times New Roman" w:cs="Times New Roman"/>
          <w:color w:val="000000"/>
          <w:sz w:val="24"/>
          <w:szCs w:val="24"/>
        </w:rPr>
        <w:t xml:space="preserve">2. </w:t>
      </w:r>
      <w:r w:rsidR="000E39E4">
        <w:rPr>
          <w:rFonts w:ascii="Times New Roman" w:eastAsia="Times New Roman" w:hAnsi="Times New Roman" w:cs="Times New Roman"/>
          <w:color w:val="000000"/>
          <w:sz w:val="24"/>
          <w:szCs w:val="24"/>
        </w:rPr>
        <w:t>Công ty</w:t>
      </w:r>
      <w:r w:rsidRPr="000C32BD">
        <w:rPr>
          <w:rFonts w:ascii="Times New Roman" w:eastAsia="Times New Roman" w:hAnsi="Times New Roman" w:cs="Times New Roman"/>
          <w:color w:val="000000"/>
          <w:sz w:val="24"/>
          <w:szCs w:val="24"/>
        </w:rPr>
        <w:t xml:space="preserve"> phải tổ chức công bố thông tin về Nghị quyết ĐHĐCĐ và các tài liệu liên quan đến Nghị quyết, cuộc họp ĐHĐCĐ ra công chúng theo các quy định</w:t>
      </w:r>
      <w:r w:rsidR="00DB561F">
        <w:rPr>
          <w:rFonts w:ascii="Times New Roman" w:eastAsia="Times New Roman" w:hAnsi="Times New Roman" w:cs="Times New Roman"/>
          <w:color w:val="000000"/>
          <w:sz w:val="24"/>
          <w:szCs w:val="24"/>
        </w:rPr>
        <w:t xml:space="preserve"> tại Điều lệ Công ty và các quy định</w:t>
      </w:r>
      <w:r w:rsidRPr="000C32BD">
        <w:rPr>
          <w:rFonts w:ascii="Times New Roman" w:eastAsia="Times New Roman" w:hAnsi="Times New Roman" w:cs="Times New Roman"/>
          <w:color w:val="000000"/>
          <w:sz w:val="24"/>
          <w:szCs w:val="24"/>
        </w:rPr>
        <w:t xml:space="preserve"> của pháp luật về chứng khoán</w:t>
      </w:r>
      <w:r w:rsidR="000E5585">
        <w:rPr>
          <w:rFonts w:ascii="Times New Roman" w:eastAsia="Times New Roman" w:hAnsi="Times New Roman" w:cs="Times New Roman"/>
          <w:color w:val="000000"/>
          <w:sz w:val="24"/>
          <w:szCs w:val="24"/>
        </w:rPr>
        <w:t>.</w:t>
      </w:r>
    </w:p>
    <w:p w:rsidR="001E0F9C" w:rsidRPr="00527BEE" w:rsidRDefault="001E0F9C" w:rsidP="00527BEE">
      <w:pPr>
        <w:pStyle w:val="ListParagraph"/>
        <w:widowControl w:val="0"/>
        <w:numPr>
          <w:ilvl w:val="0"/>
          <w:numId w:val="1"/>
        </w:numPr>
        <w:shd w:val="clear" w:color="auto" w:fill="FFFFFF"/>
        <w:spacing w:before="120" w:after="120" w:line="288" w:lineRule="auto"/>
        <w:jc w:val="center"/>
        <w:rPr>
          <w:rFonts w:ascii="Times New Roman" w:eastAsia="Times New Roman" w:hAnsi="Times New Roman" w:cs="Times New Roman"/>
          <w:b/>
          <w:color w:val="000000"/>
          <w:sz w:val="24"/>
          <w:szCs w:val="24"/>
        </w:rPr>
      </w:pPr>
      <w:r w:rsidRPr="00527BEE">
        <w:rPr>
          <w:rFonts w:ascii="Times New Roman" w:eastAsia="Times New Roman" w:hAnsi="Times New Roman" w:cs="Times New Roman"/>
          <w:b/>
          <w:color w:val="000000"/>
          <w:sz w:val="24"/>
          <w:szCs w:val="24"/>
        </w:rPr>
        <w:t xml:space="preserve">TRÌNH TỰ, THỦ TỤC HỌP ĐẠI HỘI ĐỒNG CỔ ĐÔNG THÔNG QUA NGHỊ QUYẾT BẰNG HÌNH THỨC </w:t>
      </w:r>
      <w:r w:rsidR="002C5786" w:rsidRPr="00527BEE">
        <w:rPr>
          <w:rFonts w:ascii="Times New Roman" w:eastAsia="Times New Roman" w:hAnsi="Times New Roman" w:cs="Times New Roman"/>
          <w:b/>
          <w:color w:val="000000"/>
          <w:sz w:val="24"/>
          <w:szCs w:val="24"/>
        </w:rPr>
        <w:t>LẤY Ý KIẾN BẰNG VĂN BẢN</w:t>
      </w:r>
    </w:p>
    <w:p w:rsidR="00915F98" w:rsidRDefault="00767FC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434F35">
        <w:rPr>
          <w:rFonts w:ascii="Times New Roman" w:eastAsia="Times New Roman" w:hAnsi="Times New Roman" w:cs="Times New Roman"/>
          <w:b/>
          <w:color w:val="000000"/>
          <w:sz w:val="24"/>
          <w:szCs w:val="24"/>
        </w:rPr>
        <w:t xml:space="preserve">Điều 20. </w:t>
      </w:r>
      <w:r w:rsidR="00915F98" w:rsidRPr="00434F35">
        <w:rPr>
          <w:rFonts w:ascii="Times New Roman" w:eastAsia="Times New Roman" w:hAnsi="Times New Roman" w:cs="Times New Roman"/>
          <w:b/>
          <w:color w:val="000000"/>
          <w:sz w:val="24"/>
          <w:szCs w:val="24"/>
          <w:lang w:val="vi-VN"/>
        </w:rPr>
        <w:t xml:space="preserve"> Các trường hợp được và khô</w:t>
      </w:r>
      <w:r w:rsidR="00EB4C76">
        <w:rPr>
          <w:rFonts w:ascii="Times New Roman" w:eastAsia="Times New Roman" w:hAnsi="Times New Roman" w:cs="Times New Roman"/>
          <w:b/>
          <w:color w:val="000000"/>
          <w:sz w:val="24"/>
          <w:szCs w:val="24"/>
          <w:lang w:val="vi-VN"/>
        </w:rPr>
        <w:t>ng được lấy ý kiến bằng văn bản</w:t>
      </w:r>
    </w:p>
    <w:p w:rsidR="00A875D1" w:rsidRDefault="0047634C"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47634C">
        <w:rPr>
          <w:rFonts w:ascii="Times New Roman" w:eastAsia="Times New Roman" w:hAnsi="Times New Roman" w:cs="Times New Roman"/>
          <w:color w:val="000000"/>
          <w:sz w:val="24"/>
          <w:szCs w:val="24"/>
        </w:rPr>
        <w:t>1. Hội đồng quản trị có quyền lấy ý kiến cổ đông bằng văn bản để thông qua nghị quyết của Đại hội đồng cổ đông khi xét thấy cần thiết vì lợi ích của Công ty</w:t>
      </w:r>
      <w:r>
        <w:rPr>
          <w:rFonts w:ascii="Times New Roman" w:eastAsia="Times New Roman" w:hAnsi="Times New Roman" w:cs="Times New Roman"/>
          <w:color w:val="000000"/>
          <w:sz w:val="24"/>
          <w:szCs w:val="24"/>
        </w:rPr>
        <w:t>.</w:t>
      </w:r>
    </w:p>
    <w:p w:rsidR="0047634C" w:rsidRDefault="00116644"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116644">
        <w:rPr>
          <w:rFonts w:ascii="Times New Roman" w:eastAsia="Times New Roman" w:hAnsi="Times New Roman" w:cs="Times New Roman"/>
          <w:color w:val="000000"/>
          <w:sz w:val="24"/>
          <w:szCs w:val="24"/>
        </w:rPr>
        <w:t>Đại hội đồng cổ đông thông qua các vấn đề thuộc thẩm quyền bằng hình thức lấy ý kiến bằng văn bản, trừ các vấn đề thuộc quy định tại Khoản 3 Điều này</w:t>
      </w:r>
      <w:r>
        <w:rPr>
          <w:rFonts w:ascii="Times New Roman" w:eastAsia="Times New Roman" w:hAnsi="Times New Roman" w:cs="Times New Roman"/>
          <w:color w:val="000000"/>
          <w:sz w:val="24"/>
          <w:szCs w:val="24"/>
        </w:rPr>
        <w:t>.</w:t>
      </w:r>
    </w:p>
    <w:p w:rsidR="00116644" w:rsidRPr="00116644" w:rsidRDefault="00116644"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116644">
        <w:rPr>
          <w:rFonts w:ascii="Times New Roman" w:eastAsia="Times New Roman" w:hAnsi="Times New Roman" w:cs="Times New Roman"/>
          <w:color w:val="000000"/>
          <w:sz w:val="24"/>
          <w:szCs w:val="24"/>
        </w:rPr>
        <w:t>3. Các trường hợp không được lấy ý kiến bằng văn bản:</w:t>
      </w:r>
    </w:p>
    <w:p w:rsidR="00116644"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6644" w:rsidRPr="00116644">
        <w:rPr>
          <w:rFonts w:ascii="Times New Roman" w:eastAsia="Times New Roman" w:hAnsi="Times New Roman" w:cs="Times New Roman"/>
          <w:color w:val="000000"/>
          <w:sz w:val="24"/>
          <w:szCs w:val="24"/>
        </w:rPr>
        <w:t xml:space="preserve"> Sửa đổi, bổ sung nội dung Điều lệ </w:t>
      </w:r>
      <w:r w:rsidR="00842673">
        <w:rPr>
          <w:rFonts w:ascii="Times New Roman" w:eastAsia="Times New Roman" w:hAnsi="Times New Roman" w:cs="Times New Roman"/>
          <w:color w:val="000000"/>
          <w:sz w:val="24"/>
          <w:szCs w:val="24"/>
        </w:rPr>
        <w:t>Công ty</w:t>
      </w:r>
      <w:r w:rsidR="00116644" w:rsidRPr="00116644">
        <w:rPr>
          <w:rFonts w:ascii="Times New Roman" w:eastAsia="Times New Roman" w:hAnsi="Times New Roman" w:cs="Times New Roman"/>
          <w:color w:val="000000"/>
          <w:sz w:val="24"/>
          <w:szCs w:val="24"/>
        </w:rPr>
        <w:t>;</w:t>
      </w:r>
    </w:p>
    <w:p w:rsidR="00116644"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116644" w:rsidRPr="00116644">
        <w:rPr>
          <w:rFonts w:ascii="Times New Roman" w:eastAsia="Times New Roman" w:hAnsi="Times New Roman" w:cs="Times New Roman"/>
          <w:color w:val="000000"/>
          <w:sz w:val="24"/>
          <w:szCs w:val="24"/>
        </w:rPr>
        <w:t xml:space="preserve"> Định hướng phát triển </w:t>
      </w:r>
      <w:r w:rsidR="00842673">
        <w:rPr>
          <w:rFonts w:ascii="Times New Roman" w:eastAsia="Times New Roman" w:hAnsi="Times New Roman" w:cs="Times New Roman"/>
          <w:color w:val="000000"/>
          <w:sz w:val="24"/>
          <w:szCs w:val="24"/>
        </w:rPr>
        <w:t>Công ty</w:t>
      </w:r>
      <w:r w:rsidR="00116644" w:rsidRPr="00116644">
        <w:rPr>
          <w:rFonts w:ascii="Times New Roman" w:eastAsia="Times New Roman" w:hAnsi="Times New Roman" w:cs="Times New Roman"/>
          <w:color w:val="000000"/>
          <w:sz w:val="24"/>
          <w:szCs w:val="24"/>
        </w:rPr>
        <w:t>;</w:t>
      </w:r>
    </w:p>
    <w:p w:rsidR="00116644"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116644" w:rsidRPr="00116644">
        <w:rPr>
          <w:rFonts w:ascii="Times New Roman" w:eastAsia="Times New Roman" w:hAnsi="Times New Roman" w:cs="Times New Roman"/>
          <w:color w:val="000000"/>
          <w:sz w:val="24"/>
          <w:szCs w:val="24"/>
        </w:rPr>
        <w:t xml:space="preserve"> Loại cổ phần và tổng số cổ phần của từng loại;</w:t>
      </w:r>
    </w:p>
    <w:p w:rsidR="00116644"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w:t>
      </w:r>
      <w:r w:rsidR="00116644" w:rsidRPr="00116644">
        <w:rPr>
          <w:rFonts w:ascii="Times New Roman" w:eastAsia="Times New Roman" w:hAnsi="Times New Roman" w:cs="Times New Roman"/>
          <w:color w:val="000000"/>
          <w:sz w:val="24"/>
          <w:szCs w:val="24"/>
        </w:rPr>
        <w:t xml:space="preserve"> Bầu, miễn nhiệm, bãi nhiệm thành viên HĐQT và BKS;</w:t>
      </w:r>
    </w:p>
    <w:p w:rsidR="0064648A"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đ)</w:t>
      </w:r>
      <w:r w:rsidR="0064648A" w:rsidRPr="0064648A">
        <w:rPr>
          <w:rFonts w:ascii="Times New Roman" w:eastAsia="Times New Roman" w:hAnsi="Times New Roman" w:cs="Times New Roman"/>
          <w:color w:val="000000"/>
          <w:sz w:val="24"/>
          <w:szCs w:val="24"/>
        </w:rPr>
        <w:t xml:space="preserve">Quyết định đầu tư hoặc bán số tài sản có giá trị từ 35% tổng giá trị tài sản trở lên được ghi trong báo cáo tài chính gần nhất của </w:t>
      </w:r>
      <w:r w:rsidR="002704A4">
        <w:rPr>
          <w:rFonts w:ascii="Times New Roman" w:eastAsia="Times New Roman" w:hAnsi="Times New Roman" w:cs="Times New Roman"/>
          <w:color w:val="000000"/>
          <w:sz w:val="24"/>
          <w:szCs w:val="24"/>
        </w:rPr>
        <w:t>C</w:t>
      </w:r>
      <w:r w:rsidR="0064648A" w:rsidRPr="0064648A">
        <w:rPr>
          <w:rFonts w:ascii="Times New Roman" w:eastAsia="Times New Roman" w:hAnsi="Times New Roman" w:cs="Times New Roman"/>
          <w:color w:val="000000"/>
          <w:sz w:val="24"/>
          <w:szCs w:val="24"/>
        </w:rPr>
        <w:t>ông ty</w:t>
      </w:r>
      <w:r w:rsidR="004D5F45">
        <w:rPr>
          <w:rFonts w:ascii="Times New Roman" w:eastAsia="Times New Roman" w:hAnsi="Times New Roman" w:cs="Times New Roman"/>
          <w:color w:val="000000"/>
          <w:sz w:val="24"/>
          <w:szCs w:val="24"/>
        </w:rPr>
        <w:t>;</w:t>
      </w:r>
    </w:p>
    <w:p w:rsidR="00116644" w:rsidRPr="00116644"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116644" w:rsidRPr="00116644">
        <w:rPr>
          <w:rFonts w:ascii="Times New Roman" w:eastAsia="Times New Roman" w:hAnsi="Times New Roman" w:cs="Times New Roman"/>
          <w:color w:val="000000"/>
          <w:sz w:val="24"/>
          <w:szCs w:val="24"/>
        </w:rPr>
        <w:t xml:space="preserve"> Thông qua báo cáo tài chính hằng năm;</w:t>
      </w:r>
    </w:p>
    <w:p w:rsidR="00116644" w:rsidRPr="0047634C" w:rsidRDefault="009B3C2D" w:rsidP="00116644">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sidR="008C454D">
        <w:rPr>
          <w:rFonts w:ascii="Times New Roman" w:eastAsia="Times New Roman" w:hAnsi="Times New Roman" w:cs="Times New Roman"/>
          <w:color w:val="000000"/>
          <w:sz w:val="24"/>
          <w:szCs w:val="24"/>
        </w:rPr>
        <w:t xml:space="preserve"> Tổ chức lại, giải thể Công ty</w:t>
      </w:r>
      <w:r w:rsidR="00116644" w:rsidRPr="00116644">
        <w:rPr>
          <w:rFonts w:ascii="Times New Roman" w:eastAsia="Times New Roman" w:hAnsi="Times New Roman" w:cs="Times New Roman"/>
          <w:color w:val="000000"/>
          <w:sz w:val="24"/>
          <w:szCs w:val="24"/>
        </w:rPr>
        <w:t>.</w:t>
      </w:r>
    </w:p>
    <w:p w:rsidR="00915F98" w:rsidRDefault="00E1785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34F35">
        <w:rPr>
          <w:rFonts w:ascii="Times New Roman" w:eastAsia="Times New Roman" w:hAnsi="Times New Roman" w:cs="Times New Roman"/>
          <w:b/>
          <w:color w:val="000000"/>
          <w:sz w:val="24"/>
          <w:szCs w:val="24"/>
        </w:rPr>
        <w:t>Điều 21.</w:t>
      </w:r>
      <w:r w:rsidR="00915F98" w:rsidRPr="00434F35">
        <w:rPr>
          <w:rFonts w:ascii="Times New Roman" w:eastAsia="Times New Roman" w:hAnsi="Times New Roman" w:cs="Times New Roman"/>
          <w:b/>
          <w:color w:val="000000"/>
          <w:sz w:val="24"/>
          <w:szCs w:val="24"/>
          <w:lang w:val="vi-VN"/>
        </w:rPr>
        <w:t xml:space="preserve"> Trình tự, thủ tục họp Đại hội đồng cổ đông thông qua Nghị quyết bằng hì</w:t>
      </w:r>
      <w:r w:rsidR="005566E7">
        <w:rPr>
          <w:rFonts w:ascii="Times New Roman" w:eastAsia="Times New Roman" w:hAnsi="Times New Roman" w:cs="Times New Roman"/>
          <w:b/>
          <w:color w:val="000000"/>
          <w:sz w:val="24"/>
          <w:szCs w:val="24"/>
          <w:lang w:val="vi-VN"/>
        </w:rPr>
        <w:t>nh thức lấy ý kiến bằng văn bản</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Thẩm quyền và thể thức lấy ý kiến cổ đông bằng văn bản để thông qua Nghị quyết của Đại hội đồng cổ đông được thực hiện theo quy định sau đây:</w:t>
      </w:r>
    </w:p>
    <w:p w:rsidR="00C5355D" w:rsidRPr="009C7AD5" w:rsidRDefault="00913CDA"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5355D" w:rsidRPr="009C7AD5">
        <w:rPr>
          <w:rFonts w:ascii="Times New Roman" w:eastAsia="Times New Roman" w:hAnsi="Times New Roman" w:cs="Times New Roman"/>
          <w:color w:val="000000"/>
          <w:sz w:val="24"/>
          <w:szCs w:val="24"/>
          <w:lang w:val="vi-VN"/>
        </w:rPr>
        <w:t xml:space="preserve">. Hội đồng quản trị phải chuẩn bị phiếu lấy ý kiến, dự thảo nghị quyết Đại hội đồng cổ đông, các tài liệu giải trình dự thảo nghị quyết và gửi đến tất cả cổ đông có quyền biểu quyết chậm nhất 10 ngày trước thời hạn </w:t>
      </w:r>
      <w:r w:rsidR="00C5355D">
        <w:rPr>
          <w:rFonts w:ascii="Times New Roman" w:eastAsia="Times New Roman" w:hAnsi="Times New Roman" w:cs="Times New Roman"/>
          <w:color w:val="000000"/>
          <w:sz w:val="24"/>
          <w:szCs w:val="24"/>
          <w:lang w:val="vi-VN"/>
        </w:rPr>
        <w:t>phải gửi lại phiếu lấy ý kiến</w:t>
      </w:r>
      <w:r w:rsidR="00C5355D" w:rsidRPr="009C7AD5">
        <w:rPr>
          <w:rFonts w:ascii="Times New Roman" w:eastAsia="Times New Roman" w:hAnsi="Times New Roman" w:cs="Times New Roman"/>
          <w:color w:val="000000"/>
          <w:sz w:val="24"/>
          <w:szCs w:val="24"/>
          <w:lang w:val="vi-VN"/>
        </w:rPr>
        <w:t xml:space="preserve">. Yêu cầu và cách thức gửi phiếu lấy ý kiến và tài liệu kèm theo được thực hiện theo quy định tại khoản 3 Điều 18 Điều lệ </w:t>
      </w:r>
      <w:r w:rsidR="005467DC">
        <w:rPr>
          <w:rFonts w:ascii="Times New Roman" w:eastAsia="Times New Roman" w:hAnsi="Times New Roman" w:cs="Times New Roman"/>
          <w:color w:val="000000"/>
          <w:sz w:val="24"/>
          <w:szCs w:val="24"/>
        </w:rPr>
        <w:t>Công ty</w:t>
      </w:r>
      <w:r w:rsidR="00C5355D" w:rsidRPr="009C7AD5">
        <w:rPr>
          <w:rFonts w:ascii="Times New Roman" w:eastAsia="Times New Roman" w:hAnsi="Times New Roman" w:cs="Times New Roman"/>
          <w:color w:val="000000"/>
          <w:sz w:val="24"/>
          <w:szCs w:val="24"/>
          <w:lang w:val="vi-VN"/>
        </w:rPr>
        <w:t>.</w:t>
      </w:r>
    </w:p>
    <w:p w:rsidR="00C5355D" w:rsidRPr="009C7AD5" w:rsidRDefault="00A67044"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5355D" w:rsidRPr="009C7AD5">
        <w:rPr>
          <w:rFonts w:ascii="Times New Roman" w:eastAsia="Times New Roman" w:hAnsi="Times New Roman" w:cs="Times New Roman"/>
          <w:color w:val="000000"/>
          <w:sz w:val="24"/>
          <w:szCs w:val="24"/>
          <w:lang w:val="vi-VN"/>
        </w:rPr>
        <w:t>. Phiếu lấy ý kiến phải có các nội dung chủ yếu sau đây:</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Mục đích lấy ý kiến;</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hoặc họ, tên, địa chỉ liên lạc, quốc tịch, số giấy tờ pháp lý của cá nhân đối với đại diện của cổ đông là tổ chức; số lượng cổ phần của từng loại và số phiếu biểu quyết của cổ đông;</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Vấn đề cần lấy ý kiến để thông qua quyết định;</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Phương án biểu quyết bao gồm tán thành, không tán thành và không có ý kiến đối với từng vấn đề lấy ý kiến;</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Thời hạn phải gửi về Công ty phiếu lấy ý kiến đã được trả lời;</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Họ, tên, chữ ký của Chủ tịch Hội đồng quản trị.</w:t>
      </w:r>
    </w:p>
    <w:p w:rsidR="00C5355D" w:rsidRPr="009C7AD5" w:rsidRDefault="007B0CBB"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5355D" w:rsidRPr="009C7AD5">
        <w:rPr>
          <w:rFonts w:ascii="Times New Roman" w:eastAsia="Times New Roman" w:hAnsi="Times New Roman" w:cs="Times New Roman"/>
          <w:color w:val="000000"/>
          <w:sz w:val="24"/>
          <w:szCs w:val="24"/>
          <w:lang w:val="vi-VN"/>
        </w:rPr>
        <w:t>. Cổ đông có thể gửi phiếu lấy ý kiến đã trả lời đến Công ty bằng hình thức gửi thư, fax hoặc thư điện tử theo quy định sau đây:</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Trường hợp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Trường hợp gửi fax hoặc thư điện tử, phiếu lấy ý kiến gửi về Công ty phải được giữ bí mật đến thời điểm kiểm phiếu;</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Các phiếu lấy ý kiến gửi về Công ty sau thời hạn đã xác định tại nội dung phiếu lấy ý kiến hoặc đã bị mở trong trường hợp gửi thư và bị tiết lộ trong trường hợp gửi fax, thư điện tử là không hợp lệ. Phiếu lấy ý kiến không được gửi về được coi là phiếu không tham gia biểu quyết.</w:t>
      </w:r>
    </w:p>
    <w:p w:rsidR="00C5355D" w:rsidRPr="009C7AD5" w:rsidRDefault="003B7E6F"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C5355D" w:rsidRPr="009C7AD5">
        <w:rPr>
          <w:rFonts w:ascii="Times New Roman" w:eastAsia="Times New Roman" w:hAnsi="Times New Roman" w:cs="Times New Roman"/>
          <w:color w:val="000000"/>
          <w:sz w:val="24"/>
          <w:szCs w:val="24"/>
          <w:lang w:val="vi-VN"/>
        </w:rPr>
        <w:t xml:space="preserve">. Hội đồng quản trị kiểm phiếu và lập biên bản kiểm phiếu dưới sự chứng kiến của Ban kiểm </w:t>
      </w:r>
      <w:r w:rsidR="00C5355D" w:rsidRPr="009C7AD5">
        <w:rPr>
          <w:rFonts w:ascii="Times New Roman" w:eastAsia="Times New Roman" w:hAnsi="Times New Roman" w:cs="Times New Roman"/>
          <w:color w:val="000000"/>
          <w:sz w:val="24"/>
          <w:szCs w:val="24"/>
          <w:lang w:val="vi-VN"/>
        </w:rPr>
        <w:lastRenderedPageBreak/>
        <w:t>soát hoặc của cổ đông không nắm giữ chức vụ quản lý Công ty. Biên bản kiểm phiếu phải có các nội dung chủ yếu sau đây:</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Tên, địa chỉ trụ sở chính, mã số doanh nghiệp;</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Mục đích và các vấn đề cần lấy ý kiến để thông qua nghị quyết;</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Số cổ đông với tổng số phiếu biểu quyết đã tham gia biểu quyết, trong đó phân biệt số phiếu biểu quyết hợp lệ và số biểu quyết không hợp lệ và phương thức gửi phiếu biểu quyết, kèm theo phụ lục danh sách cổ đông tham gia biểu quyết;</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Tổng số phiếu tán thành, không tán thành và không có ý kiến đối với từng vấn đề;</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Vấn đề đã được thông qua và tỷ lệ biểu quyết thông qua tương ứng;</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Họ, tên, chữ ký của Chủ tịch Hội đồng quản trị, người kiểm phiếu và người giám sát kiểm phiếu.</w:t>
      </w:r>
    </w:p>
    <w:p w:rsidR="00C5355D" w:rsidRPr="009C7AD5" w:rsidRDefault="00C5355D"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C5355D" w:rsidRPr="009C7AD5" w:rsidRDefault="00F73F1C"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C5355D" w:rsidRPr="009C7AD5">
        <w:rPr>
          <w:rFonts w:ascii="Times New Roman" w:eastAsia="Times New Roman" w:hAnsi="Times New Roman" w:cs="Times New Roman"/>
          <w:color w:val="000000"/>
          <w:sz w:val="24"/>
          <w:szCs w:val="24"/>
          <w:lang w:val="vi-VN"/>
        </w:rPr>
        <w:t>. Biên bản kiểm phiếu và nghị quyết phải được gửi đến các cổ đông trong thời hạn 15 ngày, kể từ ngày kết thúc kiểm phiếu. Việc gửi biên bản kiểm phiếu và nghị quyết có thể thay thế bằng việc đăng tải trên trang thông tin điện tử của Công ty trong thời hạn 24 giờ, kể từ thời điểm kết thúc kiểm phiếu.</w:t>
      </w:r>
    </w:p>
    <w:p w:rsidR="00C5355D" w:rsidRPr="009C7AD5" w:rsidRDefault="008864D4" w:rsidP="00C5355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C5355D" w:rsidRPr="009C7AD5">
        <w:rPr>
          <w:rFonts w:ascii="Times New Roman" w:eastAsia="Times New Roman" w:hAnsi="Times New Roman" w:cs="Times New Roman"/>
          <w:color w:val="000000"/>
          <w:sz w:val="24"/>
          <w:szCs w:val="24"/>
          <w:lang w:val="vi-VN"/>
        </w:rPr>
        <w:t>. Phiếu lấy ý kiến đã được trả lời, biên bản kiểm phiếu, nghị quyết đã được thông qua và tài liệu có liên quan gửi kèm theo phiếu lấy ý kiến đều phải được lưu giữ tại trụ sở chính của Công ty.</w:t>
      </w:r>
    </w:p>
    <w:p w:rsidR="00C5355D" w:rsidRPr="00C5355D" w:rsidRDefault="009F2DF7" w:rsidP="00C5355D">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7</w:t>
      </w:r>
      <w:r w:rsidR="00C5355D" w:rsidRPr="009C7AD5">
        <w:rPr>
          <w:rFonts w:ascii="Times New Roman" w:eastAsia="Times New Roman" w:hAnsi="Times New Roman" w:cs="Times New Roman"/>
          <w:color w:val="000000"/>
          <w:sz w:val="24"/>
          <w:szCs w:val="24"/>
          <w:lang w:val="vi-VN"/>
        </w:rPr>
        <w:t>. Nghị quyết được thông qua theo hình thức lấy ý kiến cổ đông bằng văn bản nếu được số cổ đông sở hữu trên 50% tổng số phiếu biểu quyết của tất cả cổ đông có quyền biểu quyết tán thành và có giá trị như nghị quyết được thông qua tại cuộc họp Đại hội đồng cổ đông</w:t>
      </w:r>
      <w:r w:rsidR="00C5355D">
        <w:rPr>
          <w:rFonts w:ascii="Times New Roman" w:eastAsia="Times New Roman" w:hAnsi="Times New Roman" w:cs="Times New Roman"/>
          <w:color w:val="000000"/>
          <w:sz w:val="24"/>
          <w:szCs w:val="24"/>
        </w:rPr>
        <w:t>.</w:t>
      </w:r>
    </w:p>
    <w:p w:rsidR="002149F5" w:rsidRPr="002149F5" w:rsidRDefault="002149F5" w:rsidP="002149F5">
      <w:pPr>
        <w:pStyle w:val="ListParagraph"/>
        <w:widowControl w:val="0"/>
        <w:numPr>
          <w:ilvl w:val="0"/>
          <w:numId w:val="1"/>
        </w:numPr>
        <w:shd w:val="clear" w:color="auto" w:fill="FFFFFF"/>
        <w:spacing w:before="120" w:after="120" w:line="288" w:lineRule="auto"/>
        <w:jc w:val="center"/>
        <w:rPr>
          <w:rFonts w:ascii="Times New Roman" w:eastAsia="Times New Roman" w:hAnsi="Times New Roman" w:cs="Times New Roman"/>
          <w:b/>
          <w:color w:val="000000"/>
          <w:sz w:val="24"/>
          <w:szCs w:val="24"/>
        </w:rPr>
      </w:pPr>
      <w:r w:rsidRPr="002149F5">
        <w:rPr>
          <w:rFonts w:ascii="Times New Roman" w:eastAsia="Times New Roman" w:hAnsi="Times New Roman" w:cs="Times New Roman"/>
          <w:b/>
          <w:color w:val="000000"/>
          <w:sz w:val="24"/>
          <w:szCs w:val="24"/>
        </w:rPr>
        <w:t>TỔ CHỨC HỌP ĐẠI HỘI ĐỒNG CỔ ĐÔNG THÔNG QUA NGHỊ QUYẾT BẰNG CÁC HÌNH THỨC KHÁC</w:t>
      </w:r>
    </w:p>
    <w:p w:rsidR="00C5355D" w:rsidRDefault="004D3ABA"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D3ABA">
        <w:rPr>
          <w:rFonts w:ascii="Times New Roman" w:eastAsia="Times New Roman" w:hAnsi="Times New Roman" w:cs="Times New Roman"/>
          <w:b/>
          <w:color w:val="000000"/>
          <w:sz w:val="24"/>
          <w:szCs w:val="24"/>
          <w:lang w:val="vi-VN"/>
        </w:rPr>
        <w:t>Điều 2</w:t>
      </w:r>
      <w:r>
        <w:rPr>
          <w:rFonts w:ascii="Times New Roman" w:eastAsia="Times New Roman" w:hAnsi="Times New Roman" w:cs="Times New Roman"/>
          <w:b/>
          <w:color w:val="000000"/>
          <w:sz w:val="24"/>
          <w:szCs w:val="24"/>
        </w:rPr>
        <w:t>2</w:t>
      </w:r>
      <w:r w:rsidRPr="004D3ABA">
        <w:rPr>
          <w:rFonts w:ascii="Times New Roman" w:eastAsia="Times New Roman" w:hAnsi="Times New Roman" w:cs="Times New Roman"/>
          <w:b/>
          <w:color w:val="000000"/>
          <w:sz w:val="24"/>
          <w:szCs w:val="24"/>
          <w:lang w:val="vi-VN"/>
        </w:rPr>
        <w:t xml:space="preserve">. </w:t>
      </w:r>
      <w:r w:rsidR="009C4C95" w:rsidRPr="009C4C95">
        <w:rPr>
          <w:rFonts w:ascii="Times New Roman" w:eastAsia="Times New Roman" w:hAnsi="Times New Roman" w:cs="Times New Roman"/>
          <w:b/>
          <w:color w:val="000000"/>
          <w:sz w:val="24"/>
          <w:szCs w:val="24"/>
          <w:lang w:val="vi-VN"/>
        </w:rPr>
        <w:t>Tổ chức họp Đại hội đồng cổ đông thông qua Nghị quyết bằng các hình thức khác</w:t>
      </w:r>
    </w:p>
    <w:p w:rsidR="0064366D" w:rsidRPr="0064366D" w:rsidRDefault="0064366D" w:rsidP="0064366D">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64366D">
        <w:rPr>
          <w:rFonts w:ascii="Times New Roman" w:eastAsia="Times New Roman" w:hAnsi="Times New Roman" w:cs="Times New Roman"/>
          <w:color w:val="000000"/>
          <w:sz w:val="24"/>
          <w:szCs w:val="24"/>
          <w:lang w:val="vi-VN"/>
        </w:rPr>
        <w:t xml:space="preserve">1. Hội đồng quản trị </w:t>
      </w:r>
      <w:r w:rsidR="00CB51EE">
        <w:rPr>
          <w:rFonts w:ascii="Times New Roman" w:eastAsia="Times New Roman" w:hAnsi="Times New Roman" w:cs="Times New Roman"/>
          <w:color w:val="000000"/>
          <w:sz w:val="24"/>
          <w:szCs w:val="24"/>
        </w:rPr>
        <w:t>Công ty</w:t>
      </w:r>
      <w:r w:rsidRPr="0064366D">
        <w:rPr>
          <w:rFonts w:ascii="Times New Roman" w:eastAsia="Times New Roman" w:hAnsi="Times New Roman" w:cs="Times New Roman"/>
          <w:color w:val="000000"/>
          <w:sz w:val="24"/>
          <w:szCs w:val="24"/>
          <w:lang w:val="vi-VN"/>
        </w:rPr>
        <w:t xml:space="preserve"> có thể triệu tập và tổ chức họp ĐHĐCĐ bằng hình thức hội nghị trực tuyến hoặc hội nghị trực tiếp kết hợp với trực tuyến nếu xét thấy cần thiết vì lợi ích của </w:t>
      </w:r>
      <w:r w:rsidR="00686B3D">
        <w:rPr>
          <w:rFonts w:ascii="Times New Roman" w:eastAsia="Times New Roman" w:hAnsi="Times New Roman" w:cs="Times New Roman"/>
          <w:color w:val="000000"/>
          <w:sz w:val="24"/>
          <w:szCs w:val="24"/>
        </w:rPr>
        <w:t>Công ty</w:t>
      </w:r>
      <w:r w:rsidRPr="0064366D">
        <w:rPr>
          <w:rFonts w:ascii="Times New Roman" w:eastAsia="Times New Roman" w:hAnsi="Times New Roman" w:cs="Times New Roman"/>
          <w:color w:val="000000"/>
          <w:sz w:val="24"/>
          <w:szCs w:val="24"/>
          <w:lang w:val="vi-VN"/>
        </w:rPr>
        <w:t>, và trong điều kiện cho phép.</w:t>
      </w:r>
    </w:p>
    <w:p w:rsidR="0064366D" w:rsidRPr="0064366D" w:rsidRDefault="0064366D" w:rsidP="0064366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64366D">
        <w:rPr>
          <w:rFonts w:ascii="Times New Roman" w:eastAsia="Times New Roman" w:hAnsi="Times New Roman" w:cs="Times New Roman"/>
          <w:color w:val="000000"/>
          <w:sz w:val="24"/>
          <w:szCs w:val="24"/>
          <w:lang w:val="vi-VN"/>
        </w:rPr>
        <w:t xml:space="preserve">2. </w:t>
      </w:r>
      <w:r w:rsidR="00926846" w:rsidRPr="00926846">
        <w:rPr>
          <w:rFonts w:ascii="Times New Roman" w:eastAsia="Times New Roman" w:hAnsi="Times New Roman" w:cs="Times New Roman"/>
          <w:color w:val="000000"/>
          <w:sz w:val="24"/>
          <w:szCs w:val="24"/>
          <w:lang w:val="vi-VN"/>
        </w:rPr>
        <w:t>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r w:rsidRPr="0064366D">
        <w:rPr>
          <w:rFonts w:ascii="Times New Roman" w:eastAsia="Times New Roman" w:hAnsi="Times New Roman" w:cs="Times New Roman"/>
          <w:color w:val="000000"/>
          <w:sz w:val="24"/>
          <w:szCs w:val="24"/>
        </w:rPr>
        <w:t>.</w:t>
      </w:r>
    </w:p>
    <w:p w:rsidR="00915F98" w:rsidRPr="00FF1386" w:rsidRDefault="00FF1386" w:rsidP="00FF1386">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bookmarkStart w:id="8" w:name="dieu_3_2"/>
      <w:r>
        <w:rPr>
          <w:rFonts w:ascii="Times New Roman" w:eastAsia="Times New Roman" w:hAnsi="Times New Roman" w:cs="Times New Roman"/>
          <w:b/>
          <w:bCs/>
          <w:color w:val="000000"/>
          <w:sz w:val="24"/>
          <w:szCs w:val="24"/>
        </w:rPr>
        <w:t>CHƯƠNG III:</w:t>
      </w:r>
      <w:bookmarkEnd w:id="8"/>
      <w:r>
        <w:rPr>
          <w:rFonts w:ascii="Times New Roman" w:eastAsia="Times New Roman" w:hAnsi="Times New Roman" w:cs="Times New Roman"/>
          <w:b/>
          <w:bCs/>
          <w:color w:val="000000"/>
          <w:sz w:val="24"/>
          <w:szCs w:val="24"/>
        </w:rPr>
        <w:t>HỘI ĐỒNG QUẢN TRỊ</w:t>
      </w:r>
    </w:p>
    <w:p w:rsidR="00915F98" w:rsidRDefault="0044607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46077">
        <w:rPr>
          <w:rFonts w:ascii="Times New Roman" w:eastAsia="Times New Roman" w:hAnsi="Times New Roman" w:cs="Times New Roman"/>
          <w:b/>
          <w:color w:val="000000"/>
          <w:sz w:val="24"/>
          <w:szCs w:val="24"/>
        </w:rPr>
        <w:t>Điều 23</w:t>
      </w:r>
      <w:r w:rsidR="00915F98" w:rsidRPr="00446077">
        <w:rPr>
          <w:rFonts w:ascii="Times New Roman" w:eastAsia="Times New Roman" w:hAnsi="Times New Roman" w:cs="Times New Roman"/>
          <w:b/>
          <w:color w:val="000000"/>
          <w:sz w:val="24"/>
          <w:szCs w:val="24"/>
          <w:lang w:val="vi-VN"/>
        </w:rPr>
        <w:t>. Vai trò, quyền và nghĩa vụ của Hội đồng quản trị, trách nhiệm củ</w:t>
      </w:r>
      <w:r w:rsidR="00357FCE">
        <w:rPr>
          <w:rFonts w:ascii="Times New Roman" w:eastAsia="Times New Roman" w:hAnsi="Times New Roman" w:cs="Times New Roman"/>
          <w:b/>
          <w:color w:val="000000"/>
          <w:sz w:val="24"/>
          <w:szCs w:val="24"/>
          <w:lang w:val="vi-VN"/>
        </w:rPr>
        <w:t>a thành viên Hội đồng quản trị</w:t>
      </w:r>
    </w:p>
    <w:p w:rsidR="002E16EE" w:rsidRPr="00CD7CA5" w:rsidRDefault="002E16EE" w:rsidP="002E16E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 xml:space="preserve">1. </w:t>
      </w:r>
      <w:r w:rsidR="00CD7CA5" w:rsidRPr="00CD7CA5">
        <w:rPr>
          <w:rFonts w:ascii="Times New Roman" w:eastAsia="Times New Roman" w:hAnsi="Times New Roman" w:cs="Times New Roman"/>
          <w:color w:val="000000"/>
          <w:sz w:val="24"/>
          <w:szCs w:val="24"/>
          <w:lang w:val="vi-VN"/>
        </w:rPr>
        <w:t>Vai trò, quyền và nghĩa vụ của Hội đồng quản trị, trách nhiệm của thành viên Hội đồng quản trị</w:t>
      </w:r>
      <w:r w:rsidR="00CD7CA5">
        <w:rPr>
          <w:rFonts w:ascii="Times New Roman" w:eastAsia="Times New Roman" w:hAnsi="Times New Roman" w:cs="Times New Roman"/>
          <w:color w:val="000000"/>
          <w:sz w:val="24"/>
          <w:szCs w:val="24"/>
        </w:rPr>
        <w:t xml:space="preserve"> theo quy định tại Điều 27 Điều lệ Công ty</w:t>
      </w:r>
      <w:r w:rsidR="00BC2DED">
        <w:rPr>
          <w:rFonts w:ascii="Times New Roman" w:eastAsia="Times New Roman" w:hAnsi="Times New Roman" w:cs="Times New Roman"/>
          <w:color w:val="000000"/>
          <w:sz w:val="24"/>
          <w:szCs w:val="24"/>
        </w:rPr>
        <w:t xml:space="preserve"> và các nghĩa vụ sau</w:t>
      </w:r>
      <w:r w:rsidR="0046627F">
        <w:rPr>
          <w:rFonts w:ascii="Times New Roman" w:eastAsia="Times New Roman" w:hAnsi="Times New Roman" w:cs="Times New Roman"/>
          <w:color w:val="000000"/>
          <w:sz w:val="24"/>
          <w:szCs w:val="24"/>
        </w:rPr>
        <w:t>:</w:t>
      </w:r>
    </w:p>
    <w:p w:rsidR="00393361" w:rsidRPr="007114C9"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a) Thực hiện các nhiệm vụ của mình một cách trung thực, cẩn trọng vì lợi ích cao nhất của cổ đông và của Công ty;</w:t>
      </w:r>
    </w:p>
    <w:p w:rsidR="00393361" w:rsidRPr="007114C9"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b) Tham dự đầy đủ các cuộc họp của Hội đồng quản trị và có ý kiến về các vấn đề được đưa ra thảo luận;</w:t>
      </w:r>
    </w:p>
    <w:p w:rsidR="00393361" w:rsidRPr="007114C9"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c) Báo cáo kịp thời, đầy đủ với Hội đồng quản trị các khoản thù lao nhận được từ các công ty con, công ty liên kết và các tổ chức khác;</w:t>
      </w:r>
    </w:p>
    <w:p w:rsidR="00393361" w:rsidRPr="007114C9"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d) Báo cáo Hội đồng quản trị tại cuộc họp gần nhất các giao dịch giữa Công ty, công ty con, công ty khác do Công ty nắm quyền kiểm soát trên 50% trở lên vốn điều lệ với thành viên Hội đồng quản trị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rsidR="00393361" w:rsidRPr="007114C9"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đ) Thực hiện công bố thông tin khi thực hiện giao dịch cổ phiếu của Công ty theo quy định của pháp luật.</w:t>
      </w:r>
    </w:p>
    <w:p w:rsidR="002E16EE" w:rsidRPr="009C7AD5" w:rsidRDefault="00393361" w:rsidP="0039336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 xml:space="preserve">3. Thành viên Hội đồng quản trị độc lập của </w:t>
      </w:r>
      <w:r>
        <w:rPr>
          <w:rFonts w:ascii="Times New Roman" w:eastAsia="Times New Roman" w:hAnsi="Times New Roman" w:cs="Times New Roman"/>
          <w:color w:val="000000"/>
          <w:sz w:val="24"/>
          <w:szCs w:val="24"/>
        </w:rPr>
        <w:t>C</w:t>
      </w:r>
      <w:r w:rsidRPr="007114C9">
        <w:rPr>
          <w:rFonts w:ascii="Times New Roman" w:eastAsia="Times New Roman" w:hAnsi="Times New Roman" w:cs="Times New Roman"/>
          <w:color w:val="000000"/>
          <w:sz w:val="24"/>
          <w:szCs w:val="24"/>
          <w:lang w:val="vi-VN"/>
        </w:rPr>
        <w:t>ông ty phải lập báo cáo đánh giá về hoạt động của Hội đồng quản trị</w:t>
      </w:r>
      <w:r w:rsidR="00B56CFA" w:rsidRPr="00B56CFA">
        <w:rPr>
          <w:rFonts w:ascii="Times New Roman" w:eastAsia="Times New Roman" w:hAnsi="Times New Roman" w:cs="Times New Roman"/>
          <w:color w:val="000000"/>
          <w:sz w:val="24"/>
          <w:szCs w:val="24"/>
          <w:lang w:val="vi-VN"/>
        </w:rPr>
        <w:t>(áp dụng khi Công ty thực hiện niêm yết cổ phiếu tại Sở Giao dịch chứng khoán).</w:t>
      </w:r>
    </w:p>
    <w:p w:rsidR="00181521" w:rsidRPr="00181521" w:rsidRDefault="00181521" w:rsidP="0018152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181521">
        <w:rPr>
          <w:rFonts w:ascii="Times New Roman" w:eastAsia="Times New Roman" w:hAnsi="Times New Roman" w:cs="Times New Roman"/>
          <w:color w:val="000000"/>
          <w:sz w:val="24"/>
          <w:szCs w:val="24"/>
        </w:rPr>
        <w:t>Thành viên Hội đồng quản trị có quyền</w:t>
      </w:r>
      <w:r w:rsidR="00BC29B0">
        <w:rPr>
          <w:rFonts w:ascii="Times New Roman" w:eastAsia="Times New Roman" w:hAnsi="Times New Roman" w:cs="Times New Roman"/>
          <w:color w:val="000000"/>
          <w:sz w:val="24"/>
          <w:szCs w:val="24"/>
        </w:rPr>
        <w:t xml:space="preserve"> yêu cầu </w:t>
      </w:r>
      <w:r w:rsidR="0090426A">
        <w:rPr>
          <w:rFonts w:ascii="Times New Roman" w:eastAsia="Times New Roman" w:hAnsi="Times New Roman" w:cs="Times New Roman"/>
          <w:color w:val="000000"/>
          <w:sz w:val="24"/>
          <w:szCs w:val="24"/>
        </w:rPr>
        <w:t>Tổng Giám đốc</w:t>
      </w:r>
      <w:r w:rsidR="00BC29B0">
        <w:rPr>
          <w:rFonts w:ascii="Times New Roman" w:eastAsia="Times New Roman" w:hAnsi="Times New Roman" w:cs="Times New Roman"/>
          <w:color w:val="000000"/>
          <w:sz w:val="24"/>
          <w:szCs w:val="24"/>
        </w:rPr>
        <w:t xml:space="preserve">, Phó </w:t>
      </w:r>
      <w:r w:rsidR="0090426A">
        <w:rPr>
          <w:rFonts w:ascii="Times New Roman" w:eastAsia="Times New Roman" w:hAnsi="Times New Roman" w:cs="Times New Roman"/>
          <w:color w:val="000000"/>
          <w:sz w:val="24"/>
          <w:szCs w:val="24"/>
        </w:rPr>
        <w:t>Tổng Giám đốc</w:t>
      </w:r>
      <w:r w:rsidRPr="00181521">
        <w:rPr>
          <w:rFonts w:ascii="Times New Roman" w:eastAsia="Times New Roman" w:hAnsi="Times New Roman" w:cs="Times New Roman"/>
          <w:color w:val="000000"/>
          <w:sz w:val="24"/>
          <w:szCs w:val="24"/>
        </w:rPr>
        <w:t>, người quản lý khác trong công ty cung cấp thông tin, tài liệu về tình hình tài chính, hoạt động kinh doanh của công ty và của đơn vị trong công ty.</w:t>
      </w:r>
    </w:p>
    <w:p w:rsidR="00452A9B" w:rsidRDefault="00181521" w:rsidP="00452A9B">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181521">
        <w:rPr>
          <w:rFonts w:ascii="Times New Roman" w:eastAsia="Times New Roman" w:hAnsi="Times New Roman" w:cs="Times New Roman"/>
          <w:color w:val="000000"/>
          <w:sz w:val="24"/>
          <w:szCs w:val="24"/>
        </w:rPr>
        <w:t>Người quản lý được yêu cầu phải cung cấp kịp thời, đầy đủ và chính xác thông tin, tài liệu theo yêu cầu của thành viên Hội đồng quản trị. Trình tự, thủ tục yêu cầu và cung cấp thông tin do Điều lệ công ty quy định.</w:t>
      </w:r>
    </w:p>
    <w:p w:rsidR="00921769" w:rsidRDefault="00452A9B" w:rsidP="00452A9B">
      <w:pPr>
        <w:widowControl w:val="0"/>
        <w:shd w:val="clear" w:color="auto" w:fill="FFFFFF"/>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sidR="00921769">
        <w:rPr>
          <w:rFonts w:ascii="Times New Roman" w:eastAsia="Times New Roman" w:hAnsi="Times New Roman" w:cs="Times New Roman"/>
          <w:b/>
          <w:color w:val="000000"/>
          <w:sz w:val="24"/>
          <w:szCs w:val="24"/>
        </w:rPr>
        <w:t>ĐỀ CỬ, ỨNG CỬ, BẦU, MIỄN NHIỆM VÀ BÃI NHIỆM THÀNH VIÊN HỘI ĐỒNG QUẢN TRỊ</w:t>
      </w:r>
    </w:p>
    <w:p w:rsidR="00915F98" w:rsidRPr="00994648" w:rsidRDefault="00FA6BA5"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994648">
        <w:rPr>
          <w:rFonts w:ascii="Times New Roman" w:eastAsia="Times New Roman" w:hAnsi="Times New Roman" w:cs="Times New Roman"/>
          <w:b/>
          <w:color w:val="000000"/>
          <w:sz w:val="24"/>
          <w:szCs w:val="24"/>
        </w:rPr>
        <w:t>Điều 24.</w:t>
      </w:r>
      <w:r w:rsidR="00915F98" w:rsidRPr="00994648">
        <w:rPr>
          <w:rFonts w:ascii="Times New Roman" w:eastAsia="Times New Roman" w:hAnsi="Times New Roman" w:cs="Times New Roman"/>
          <w:b/>
          <w:color w:val="000000"/>
          <w:sz w:val="24"/>
          <w:szCs w:val="24"/>
          <w:lang w:val="vi-VN"/>
        </w:rPr>
        <w:t xml:space="preserve"> Nhiệm kỳ và số lượ</w:t>
      </w:r>
      <w:r w:rsidR="00EA2CE8" w:rsidRPr="00994648">
        <w:rPr>
          <w:rFonts w:ascii="Times New Roman" w:eastAsia="Times New Roman" w:hAnsi="Times New Roman" w:cs="Times New Roman"/>
          <w:b/>
          <w:color w:val="000000"/>
          <w:sz w:val="24"/>
          <w:szCs w:val="24"/>
          <w:lang w:val="vi-VN"/>
        </w:rPr>
        <w:t>ng thành viên Hội đồng quản trị</w:t>
      </w:r>
    </w:p>
    <w:p w:rsidR="00D44D2A" w:rsidRPr="009C7AD5" w:rsidRDefault="00D44D2A" w:rsidP="00D44D2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Số lượng thành viên Hội đồng quản trị là </w:t>
      </w:r>
      <w:r>
        <w:rPr>
          <w:rFonts w:ascii="Times New Roman" w:eastAsia="Times New Roman" w:hAnsi="Times New Roman" w:cs="Times New Roman"/>
          <w:color w:val="000000"/>
          <w:sz w:val="24"/>
          <w:szCs w:val="24"/>
        </w:rPr>
        <w:t>05</w:t>
      </w:r>
      <w:r w:rsidRPr="009C7AD5">
        <w:rPr>
          <w:rFonts w:ascii="Times New Roman" w:eastAsia="Times New Roman" w:hAnsi="Times New Roman" w:cs="Times New Roman"/>
          <w:color w:val="000000"/>
          <w:sz w:val="24"/>
          <w:szCs w:val="24"/>
          <w:lang w:val="vi-VN"/>
        </w:rPr>
        <w:t xml:space="preserve"> người.</w:t>
      </w:r>
    </w:p>
    <w:p w:rsidR="00051CCA" w:rsidRPr="0061543A" w:rsidRDefault="00D44D2A" w:rsidP="00D44D2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Nhiệm kỳ của thành viên Hội đồng quản trị không quá 05 năm và có thể được bầu lại với số nhiệm kỳ không hạn chế. Một cá nhân chỉ được bầu làm thành viên độc lập Hội đồng quản trị của một công ty không quá 02 nhiệm kỳ liên tục. Trường hợp tất cả thành viên Hội đồng quản trị cùng kết thúc nhiệm kỳ thì các thành viên đó tiếp tục là thành viên Hội đồng quản trị cho đến khi có thành viên mới được bầu thay thế và tiếp q</w:t>
      </w:r>
      <w:r>
        <w:rPr>
          <w:rFonts w:ascii="Times New Roman" w:eastAsia="Times New Roman" w:hAnsi="Times New Roman" w:cs="Times New Roman"/>
          <w:color w:val="000000"/>
          <w:sz w:val="24"/>
          <w:szCs w:val="24"/>
          <w:lang w:val="vi-VN"/>
        </w:rPr>
        <w:t>uản công việc</w:t>
      </w:r>
      <w:r w:rsidR="0061543A">
        <w:rPr>
          <w:rFonts w:ascii="Times New Roman" w:eastAsia="Times New Roman" w:hAnsi="Times New Roman" w:cs="Times New Roman"/>
          <w:color w:val="000000"/>
          <w:sz w:val="24"/>
          <w:szCs w:val="24"/>
        </w:rPr>
        <w:t>.</w:t>
      </w:r>
    </w:p>
    <w:p w:rsidR="00915F98" w:rsidRDefault="00050785"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994648">
        <w:rPr>
          <w:rFonts w:ascii="Times New Roman" w:eastAsia="Times New Roman" w:hAnsi="Times New Roman" w:cs="Times New Roman"/>
          <w:b/>
          <w:color w:val="000000"/>
          <w:sz w:val="24"/>
          <w:szCs w:val="24"/>
        </w:rPr>
        <w:t>Điều 2</w:t>
      </w:r>
      <w:r w:rsidR="00EA2954">
        <w:rPr>
          <w:rFonts w:ascii="Times New Roman" w:eastAsia="Times New Roman" w:hAnsi="Times New Roman" w:cs="Times New Roman"/>
          <w:b/>
          <w:color w:val="000000"/>
          <w:sz w:val="24"/>
          <w:szCs w:val="24"/>
        </w:rPr>
        <w:t>5</w:t>
      </w:r>
      <w:r w:rsidRPr="00994648">
        <w:rPr>
          <w:rFonts w:ascii="Times New Roman" w:eastAsia="Times New Roman" w:hAnsi="Times New Roman" w:cs="Times New Roman"/>
          <w:b/>
          <w:color w:val="000000"/>
          <w:sz w:val="24"/>
          <w:szCs w:val="24"/>
        </w:rPr>
        <w:t>.</w:t>
      </w:r>
      <w:r w:rsidR="00915F98" w:rsidRPr="00050785">
        <w:rPr>
          <w:rFonts w:ascii="Times New Roman" w:eastAsia="Times New Roman" w:hAnsi="Times New Roman" w:cs="Times New Roman"/>
          <w:b/>
          <w:color w:val="000000"/>
          <w:sz w:val="24"/>
          <w:szCs w:val="24"/>
          <w:lang w:val="vi-VN"/>
        </w:rPr>
        <w:t>Cơ cấu, tiêu chuẩn và điều kiện c</w:t>
      </w:r>
      <w:r w:rsidR="005A63AD">
        <w:rPr>
          <w:rFonts w:ascii="Times New Roman" w:eastAsia="Times New Roman" w:hAnsi="Times New Roman" w:cs="Times New Roman"/>
          <w:b/>
          <w:color w:val="000000"/>
          <w:sz w:val="24"/>
          <w:szCs w:val="24"/>
          <w:lang w:val="vi-VN"/>
        </w:rPr>
        <w:t>ủa thành viên Hội đồng quản trị</w:t>
      </w:r>
    </w:p>
    <w:p w:rsidR="00995C69" w:rsidRPr="009C7AD5" w:rsidRDefault="00812C99" w:rsidP="00995C6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95C69" w:rsidRPr="009C7AD5">
        <w:rPr>
          <w:rFonts w:ascii="Times New Roman" w:eastAsia="Times New Roman" w:hAnsi="Times New Roman" w:cs="Times New Roman"/>
          <w:color w:val="000000"/>
          <w:sz w:val="24"/>
          <w:szCs w:val="24"/>
          <w:lang w:val="vi-VN"/>
        </w:rPr>
        <w:t>. Cơ cấu thành viên Hội đồng quản trị như sau:</w:t>
      </w:r>
    </w:p>
    <w:p w:rsidR="00995C69" w:rsidRPr="009C7AD5" w:rsidRDefault="00995C69" w:rsidP="00995C6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Cơ cấu Hội đồng quản trị của </w:t>
      </w:r>
      <w:r>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phải đảm bảo tối thiểu 1/3 tổng số thành viên Hội đồng quản trị là thành viên không điều hành. Công ty hạn chế tối đa thành viên Hội đồng quản trị kiêm nhiệm chức danh điều hành của Công ty để đảm bảo tính độc lập của Hội đồng quản trị.</w:t>
      </w:r>
    </w:p>
    <w:p w:rsidR="00995C69" w:rsidRPr="009C7AD5" w:rsidRDefault="00E43C8D" w:rsidP="00995C6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43C8D">
        <w:rPr>
          <w:rFonts w:ascii="Times New Roman" w:eastAsia="Times New Roman" w:hAnsi="Times New Roman" w:cs="Times New Roman"/>
          <w:color w:val="000000"/>
          <w:sz w:val="24"/>
          <w:szCs w:val="24"/>
          <w:lang w:val="vi-VN"/>
        </w:rPr>
        <w:lastRenderedPageBreak/>
        <w:t>Tại thời điểm công ty được niêm yết, cơ cấu hội đồng quản trị của công ty phải đảm bảo số lượng thành viên độc lập hội đồng quản trị theo quy định tại Khoản 4 Điều 276 Nghị định số 155/2020/NĐ-CP ngày 31/12/2020</w:t>
      </w:r>
      <w:r w:rsidR="00995C69" w:rsidRPr="009C7AD5">
        <w:rPr>
          <w:rFonts w:ascii="Times New Roman" w:eastAsia="Times New Roman" w:hAnsi="Times New Roman" w:cs="Times New Roman"/>
          <w:color w:val="000000"/>
          <w:sz w:val="24"/>
          <w:szCs w:val="24"/>
          <w:lang w:val="vi-VN"/>
        </w:rPr>
        <w:t>.</w:t>
      </w:r>
    </w:p>
    <w:p w:rsidR="00E30F70" w:rsidRDefault="00360795"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E30F70">
        <w:rPr>
          <w:rFonts w:ascii="Times New Roman" w:eastAsia="Times New Roman" w:hAnsi="Times New Roman" w:cs="Times New Roman"/>
          <w:color w:val="000000"/>
          <w:sz w:val="24"/>
          <w:szCs w:val="24"/>
        </w:rPr>
        <w:t xml:space="preserve">. </w:t>
      </w:r>
      <w:r w:rsidR="00E30F70" w:rsidRPr="00E30F70">
        <w:rPr>
          <w:rFonts w:ascii="Times New Roman" w:eastAsia="Times New Roman" w:hAnsi="Times New Roman" w:cs="Times New Roman"/>
          <w:color w:val="000000"/>
          <w:sz w:val="24"/>
          <w:szCs w:val="24"/>
        </w:rPr>
        <w:t>Thành viên Hội đồng quản trị không còn tư cách thành viên Hội đồng quản trị trong trường hợp bị Đại hội đồng cổ đông miễn nhiệm, bãi nhiệm, thay thế theo quy định tại Điều 160 Luật Doanh nghiệp</w:t>
      </w:r>
      <w:r w:rsidR="009B016E">
        <w:rPr>
          <w:rFonts w:ascii="Times New Roman" w:eastAsia="Times New Roman" w:hAnsi="Times New Roman" w:cs="Times New Roman"/>
          <w:color w:val="000000"/>
          <w:sz w:val="24"/>
          <w:szCs w:val="24"/>
        </w:rPr>
        <w:t>.</w:t>
      </w:r>
    </w:p>
    <w:p w:rsidR="00FB4009" w:rsidRPr="007114C9"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7114C9">
        <w:rPr>
          <w:rFonts w:ascii="Times New Roman" w:eastAsia="Times New Roman" w:hAnsi="Times New Roman" w:cs="Times New Roman"/>
          <w:color w:val="000000"/>
          <w:sz w:val="24"/>
          <w:szCs w:val="24"/>
          <w:lang w:val="vi-VN"/>
        </w:rPr>
        <w:t>. Thành viên Hội đồng quản trị phải đáp ứng các tiêu chuẩn và điều kiện sau đây:</w:t>
      </w:r>
    </w:p>
    <w:p w:rsidR="00FB4009" w:rsidRPr="007114C9"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a) Không thuộc đối tượng quy định tại </w:t>
      </w:r>
      <w:bookmarkStart w:id="9" w:name="dc_38"/>
      <w:r w:rsidRPr="007114C9">
        <w:rPr>
          <w:rFonts w:ascii="Times New Roman" w:eastAsia="Times New Roman" w:hAnsi="Times New Roman" w:cs="Times New Roman"/>
          <w:color w:val="000000"/>
          <w:sz w:val="24"/>
          <w:szCs w:val="24"/>
          <w:lang w:val="vi-VN"/>
        </w:rPr>
        <w:t>khoản 2 Điều 17 Luật Doanh nghiệp</w:t>
      </w:r>
      <w:bookmarkEnd w:id="9"/>
      <w:r w:rsidRPr="007114C9">
        <w:rPr>
          <w:rFonts w:ascii="Times New Roman" w:eastAsia="Times New Roman" w:hAnsi="Times New Roman" w:cs="Times New Roman"/>
          <w:color w:val="000000"/>
          <w:sz w:val="24"/>
          <w:szCs w:val="24"/>
          <w:lang w:val="vi-VN"/>
        </w:rPr>
        <w:t>;</w:t>
      </w:r>
    </w:p>
    <w:p w:rsidR="00FB4009" w:rsidRPr="00F60DFB"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b) Có trình độ chuyên môn, kinh nghiệm trong quản trị kinh doanh hoặc trong lĩnh vực, ngành, nghề kinh doanh của Công ty và không nhất thiết phải là cổ đông của Công ty</w:t>
      </w:r>
      <w:r w:rsidR="00F60DFB">
        <w:rPr>
          <w:rFonts w:ascii="Times New Roman" w:eastAsia="Times New Roman" w:hAnsi="Times New Roman" w:cs="Times New Roman"/>
          <w:color w:val="000000"/>
          <w:sz w:val="24"/>
          <w:szCs w:val="24"/>
        </w:rPr>
        <w:t>;</w:t>
      </w:r>
    </w:p>
    <w:p w:rsidR="00FB4009" w:rsidRPr="007114C9"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t>c) Thành viên Hội đồng quản trị Công ty có thể đồng thời là thành viên Hội đồng quản trị của</w:t>
      </w:r>
      <w:r w:rsidR="00617A2F">
        <w:rPr>
          <w:rFonts w:ascii="Times New Roman" w:eastAsia="Times New Roman" w:hAnsi="Times New Roman" w:cs="Times New Roman"/>
          <w:color w:val="000000"/>
          <w:sz w:val="24"/>
          <w:szCs w:val="24"/>
        </w:rPr>
        <w:t xml:space="preserve">không quá 05 </w:t>
      </w:r>
      <w:r w:rsidR="00F60DFB">
        <w:rPr>
          <w:rFonts w:ascii="Times New Roman" w:eastAsia="Times New Roman" w:hAnsi="Times New Roman" w:cs="Times New Roman"/>
          <w:color w:val="000000"/>
          <w:sz w:val="24"/>
          <w:szCs w:val="24"/>
          <w:lang w:val="vi-VN"/>
        </w:rPr>
        <w:t>công ty khác.</w:t>
      </w:r>
    </w:p>
    <w:p w:rsidR="00FB4009" w:rsidRPr="005E29EE" w:rsidRDefault="003B5EE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FB4009" w:rsidRPr="005E29EE">
        <w:rPr>
          <w:rFonts w:ascii="Times New Roman" w:eastAsia="Times New Roman" w:hAnsi="Times New Roman" w:cs="Times New Roman"/>
          <w:color w:val="000000"/>
          <w:sz w:val="24"/>
          <w:szCs w:val="24"/>
          <w:lang w:val="vi-VN"/>
        </w:rPr>
        <w:t>. Thành viên Hội đồng quản trị độc lập phải đáp ứng các tiêu chuẩn và điều kiện sau đây:</w:t>
      </w:r>
    </w:p>
    <w:p w:rsidR="00FB4009" w:rsidRPr="005E29EE"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E29EE">
        <w:rPr>
          <w:rFonts w:ascii="Times New Roman" w:eastAsia="Times New Roman" w:hAnsi="Times New Roman" w:cs="Times New Roman"/>
          <w:color w:val="000000"/>
          <w:sz w:val="24"/>
          <w:szCs w:val="24"/>
          <w:lang w:val="vi-VN"/>
        </w:rPr>
        <w:t>a) Không phải là người đang làm việc cho Công ty, công ty mẹ hoặc công ty con của Công ty; không phải là người đã từng làm việc cho Công ty, công ty mẹ hoặc công ty con của Công ty ít nhất trong 03 năm liền trước đó;</w:t>
      </w:r>
    </w:p>
    <w:p w:rsidR="00FB4009" w:rsidRPr="005E29EE"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E29EE">
        <w:rPr>
          <w:rFonts w:ascii="Times New Roman" w:eastAsia="Times New Roman" w:hAnsi="Times New Roman" w:cs="Times New Roman"/>
          <w:color w:val="000000"/>
          <w:sz w:val="24"/>
          <w:szCs w:val="24"/>
          <w:lang w:val="vi-VN"/>
        </w:rPr>
        <w:t xml:space="preserve">b) Không phải là người đang hưởng lương, thù lao từ </w:t>
      </w:r>
      <w:r w:rsidR="00F743B5">
        <w:rPr>
          <w:rFonts w:ascii="Times New Roman" w:eastAsia="Times New Roman" w:hAnsi="Times New Roman" w:cs="Times New Roman"/>
          <w:color w:val="000000"/>
          <w:sz w:val="24"/>
          <w:szCs w:val="24"/>
        </w:rPr>
        <w:t>C</w:t>
      </w:r>
      <w:r w:rsidRPr="005E29EE">
        <w:rPr>
          <w:rFonts w:ascii="Times New Roman" w:eastAsia="Times New Roman" w:hAnsi="Times New Roman" w:cs="Times New Roman"/>
          <w:color w:val="000000"/>
          <w:sz w:val="24"/>
          <w:szCs w:val="24"/>
          <w:lang w:val="vi-VN"/>
        </w:rPr>
        <w:t>ông ty, trừ các khoản phụ cấp mà thành viên Hội đồng quản trị được hưởng theo quy định;</w:t>
      </w:r>
    </w:p>
    <w:p w:rsidR="00FB4009" w:rsidRPr="005E29EE"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E29EE">
        <w:rPr>
          <w:rFonts w:ascii="Times New Roman" w:eastAsia="Times New Roman" w:hAnsi="Times New Roman" w:cs="Times New Roman"/>
          <w:color w:val="000000"/>
          <w:sz w:val="24"/>
          <w:szCs w:val="24"/>
          <w:lang w:val="vi-VN"/>
        </w:rPr>
        <w:t>c) Không phải là người có vợ hoặc chồng, bố đẻ, bố nuôi, mẹ đẻ, mẹ nuôi, con đẻ, con nuôi, anh ruột, chị ruột, em ruột là cổ đông lớn của Công ty; là người quản lý của Công ty hoặc công ty con của Công ty;</w:t>
      </w:r>
    </w:p>
    <w:p w:rsidR="00FB4009" w:rsidRPr="005E29EE"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E29EE">
        <w:rPr>
          <w:rFonts w:ascii="Times New Roman" w:eastAsia="Times New Roman" w:hAnsi="Times New Roman" w:cs="Times New Roman"/>
          <w:color w:val="000000"/>
          <w:sz w:val="24"/>
          <w:szCs w:val="24"/>
          <w:lang w:val="vi-VN"/>
        </w:rPr>
        <w:t>d) Không phải là người trực tiếp hoặc gián tiếp sở hữu ít nhất 01% tổng số cổ phần có quyền biểu quyết của Công ty;</w:t>
      </w:r>
    </w:p>
    <w:p w:rsidR="00FB4009" w:rsidRDefault="00FB4009"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E29EE">
        <w:rPr>
          <w:rFonts w:ascii="Times New Roman" w:eastAsia="Times New Roman" w:hAnsi="Times New Roman" w:cs="Times New Roman"/>
          <w:color w:val="000000"/>
          <w:sz w:val="24"/>
          <w:szCs w:val="24"/>
          <w:lang w:val="vi-VN"/>
        </w:rPr>
        <w:t>đ) Không phải là người đã từng làm thành viên Hội đồng quản trị, Ban kiểm soát của Công ty ít nhất trong 05 năm liền trước đó, trừ trường hợp được bổ nhiệm liên tục 02 nhiệm kỳ</w:t>
      </w:r>
      <w:r>
        <w:rPr>
          <w:rFonts w:ascii="Times New Roman" w:eastAsia="Times New Roman" w:hAnsi="Times New Roman" w:cs="Times New Roman"/>
          <w:color w:val="000000"/>
          <w:sz w:val="24"/>
          <w:szCs w:val="24"/>
        </w:rPr>
        <w:t>.</w:t>
      </w:r>
    </w:p>
    <w:p w:rsidR="00FB4009" w:rsidRPr="002A3BCA" w:rsidRDefault="00F60DFB"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Pr="007114C9">
        <w:rPr>
          <w:rFonts w:ascii="Times New Roman" w:eastAsia="Times New Roman" w:hAnsi="Times New Roman" w:cs="Times New Roman"/>
          <w:color w:val="000000"/>
          <w:sz w:val="24"/>
          <w:szCs w:val="24"/>
          <w:lang w:val="vi-VN"/>
        </w:rPr>
        <w:t>Thành viên</w:t>
      </w:r>
      <w:r>
        <w:rPr>
          <w:rFonts w:ascii="Times New Roman" w:eastAsia="Times New Roman" w:hAnsi="Times New Roman" w:cs="Times New Roman"/>
          <w:color w:val="000000"/>
          <w:sz w:val="24"/>
          <w:szCs w:val="24"/>
        </w:rPr>
        <w:t xml:space="preserve"> độc lập</w:t>
      </w:r>
      <w:r w:rsidRPr="007114C9">
        <w:rPr>
          <w:rFonts w:ascii="Times New Roman" w:eastAsia="Times New Roman" w:hAnsi="Times New Roman" w:cs="Times New Roman"/>
          <w:color w:val="000000"/>
          <w:sz w:val="24"/>
          <w:szCs w:val="24"/>
          <w:lang w:val="vi-VN"/>
        </w:rPr>
        <w:t xml:space="preserve"> Hội đồng quản trị Công ty có thể đồng thời là thành viên Hội đồng quản trị của</w:t>
      </w:r>
      <w:r>
        <w:rPr>
          <w:rFonts w:ascii="Times New Roman" w:eastAsia="Times New Roman" w:hAnsi="Times New Roman" w:cs="Times New Roman"/>
          <w:color w:val="000000"/>
          <w:sz w:val="24"/>
          <w:szCs w:val="24"/>
        </w:rPr>
        <w:t xml:space="preserve"> không quá 05 </w:t>
      </w:r>
      <w:r>
        <w:rPr>
          <w:rFonts w:ascii="Times New Roman" w:eastAsia="Times New Roman" w:hAnsi="Times New Roman" w:cs="Times New Roman"/>
          <w:color w:val="000000"/>
          <w:sz w:val="24"/>
          <w:szCs w:val="24"/>
          <w:lang w:val="vi-VN"/>
        </w:rPr>
        <w:t>công ty khác.</w:t>
      </w:r>
    </w:p>
    <w:p w:rsidR="00352CB5" w:rsidRPr="00A9458F" w:rsidRDefault="00E23623" w:rsidP="00FB400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FB4009" w:rsidRPr="005E29EE">
        <w:rPr>
          <w:rFonts w:ascii="Times New Roman" w:eastAsia="Times New Roman" w:hAnsi="Times New Roman" w:cs="Times New Roman"/>
          <w:color w:val="000000"/>
          <w:sz w:val="24"/>
          <w:szCs w:val="24"/>
          <w:lang w:val="vi-VN"/>
        </w:rPr>
        <w:t xml:space="preserve">. Thành viên độc lập Hội đồng quản trị phải thông báo với Hội đồng quản trị về việc không còn đáp ứng đủ các tiêu chuẩn và điều kiện quy định tại khoản </w:t>
      </w:r>
      <w:r>
        <w:rPr>
          <w:rFonts w:ascii="Times New Roman" w:eastAsia="Times New Roman" w:hAnsi="Times New Roman" w:cs="Times New Roman"/>
          <w:color w:val="000000"/>
          <w:sz w:val="24"/>
          <w:szCs w:val="24"/>
        </w:rPr>
        <w:t>4</w:t>
      </w:r>
      <w:r w:rsidR="00FB4009" w:rsidRPr="005E29EE">
        <w:rPr>
          <w:rFonts w:ascii="Times New Roman" w:eastAsia="Times New Roman" w:hAnsi="Times New Roman" w:cs="Times New Roman"/>
          <w:color w:val="000000"/>
          <w:sz w:val="24"/>
          <w:szCs w:val="24"/>
          <w:lang w:val="vi-VN"/>
        </w:rPr>
        <w:t xml:space="preserve"> Điều này và đương nhiên không còn là thành viên độc lập Hội đồng quản trị kể từ ngày không đáp ứng đủ các tiêu chuẩn và điều kiện. Hội đồng quản trị phải thông báo trường hợp thành viên độc lập Hội đồng quản trị không còn đáp ứng đủ các tiêu chuẩn và điều kiện tại cuộc họp Đại hội đồng cổ đông gần nhất hoặc triệu tập họp Đại hội đồng cổ đông để bầu bổ sung hoặc thay thế thành viên độc lập Hội đồng quản trị trong thời hạn 06 tháng kể từ ngày nhận được thông báo của thành viên độc lập Hội đồng quản trị có liên quan</w:t>
      </w:r>
      <w:r w:rsidR="00A9458F">
        <w:rPr>
          <w:rFonts w:ascii="Times New Roman" w:eastAsia="Times New Roman" w:hAnsi="Times New Roman" w:cs="Times New Roman"/>
          <w:color w:val="000000"/>
          <w:sz w:val="24"/>
          <w:szCs w:val="24"/>
        </w:rPr>
        <w:t>.</w:t>
      </w:r>
    </w:p>
    <w:p w:rsidR="00915F98" w:rsidRDefault="00EA2954"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Điều 26.</w:t>
      </w:r>
      <w:r w:rsidR="00915F98" w:rsidRPr="00050785">
        <w:rPr>
          <w:rFonts w:ascii="Times New Roman" w:eastAsia="Times New Roman" w:hAnsi="Times New Roman" w:cs="Times New Roman"/>
          <w:b/>
          <w:color w:val="000000"/>
          <w:sz w:val="24"/>
          <w:szCs w:val="24"/>
          <w:lang w:val="vi-VN"/>
        </w:rPr>
        <w:t xml:space="preserve"> Đề cử, ứng </w:t>
      </w:r>
      <w:r w:rsidR="005A63AD">
        <w:rPr>
          <w:rFonts w:ascii="Times New Roman" w:eastAsia="Times New Roman" w:hAnsi="Times New Roman" w:cs="Times New Roman"/>
          <w:b/>
          <w:color w:val="000000"/>
          <w:sz w:val="24"/>
          <w:szCs w:val="24"/>
          <w:lang w:val="vi-VN"/>
        </w:rPr>
        <w:t>cử thành viên Hội đồng quản trị</w:t>
      </w:r>
    </w:p>
    <w:p w:rsidR="007637A9" w:rsidRDefault="000D532F" w:rsidP="007637A9">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1</w:t>
      </w:r>
      <w:r w:rsidR="00CB2C56" w:rsidRPr="009C7AD5">
        <w:rPr>
          <w:rFonts w:ascii="Times New Roman" w:eastAsia="Times New Roman" w:hAnsi="Times New Roman" w:cs="Times New Roman"/>
          <w:color w:val="000000"/>
          <w:sz w:val="24"/>
          <w:szCs w:val="24"/>
          <w:lang w:val="vi-VN"/>
        </w:rPr>
        <w:t xml:space="preserve">. </w:t>
      </w:r>
      <w:r w:rsidR="007637A9" w:rsidRPr="009C7AD5">
        <w:rPr>
          <w:rFonts w:ascii="Times New Roman" w:eastAsia="Times New Roman" w:hAnsi="Times New Roman" w:cs="Times New Roman"/>
          <w:color w:val="000000"/>
          <w:sz w:val="24"/>
          <w:szCs w:val="24"/>
          <w:lang w:val="vi-VN"/>
        </w:rPr>
        <w:t>Cổ đôn</w:t>
      </w:r>
      <w:r w:rsidR="007637A9">
        <w:rPr>
          <w:rFonts w:ascii="Times New Roman" w:eastAsia="Times New Roman" w:hAnsi="Times New Roman" w:cs="Times New Roman"/>
          <w:color w:val="000000"/>
          <w:sz w:val="24"/>
          <w:szCs w:val="24"/>
          <w:lang w:val="vi-VN"/>
        </w:rPr>
        <w:t xml:space="preserve">g hoặc nhóm cổ đông sở hữu từ </w:t>
      </w:r>
      <w:r w:rsidR="004647F0">
        <w:rPr>
          <w:rFonts w:ascii="Times New Roman" w:eastAsia="Times New Roman" w:hAnsi="Times New Roman" w:cs="Times New Roman"/>
          <w:color w:val="000000"/>
          <w:sz w:val="24"/>
          <w:szCs w:val="24"/>
        </w:rPr>
        <w:t>10</w:t>
      </w:r>
      <w:r w:rsidR="007637A9" w:rsidRPr="009C7AD5">
        <w:rPr>
          <w:rFonts w:ascii="Times New Roman" w:eastAsia="Times New Roman" w:hAnsi="Times New Roman" w:cs="Times New Roman"/>
          <w:color w:val="000000"/>
          <w:sz w:val="24"/>
          <w:szCs w:val="24"/>
          <w:lang w:val="vi-VN"/>
        </w:rPr>
        <w:t xml:space="preserve">% tổng số cổ phần phổ thông trở lên có quyền đề cử ứng cử viên Hội đồng quản trị theo quy định </w:t>
      </w:r>
      <w:r w:rsidR="007637A9">
        <w:rPr>
          <w:rFonts w:ascii="Times New Roman" w:eastAsia="Times New Roman" w:hAnsi="Times New Roman" w:cs="Times New Roman"/>
          <w:color w:val="000000"/>
          <w:sz w:val="24"/>
          <w:szCs w:val="24"/>
        </w:rPr>
        <w:t>tại Khoản 5 Điều 115</w:t>
      </w:r>
      <w:r w:rsidR="007637A9" w:rsidRPr="009C7AD5">
        <w:rPr>
          <w:rFonts w:ascii="Times New Roman" w:eastAsia="Times New Roman" w:hAnsi="Times New Roman" w:cs="Times New Roman"/>
          <w:color w:val="000000"/>
          <w:sz w:val="24"/>
          <w:szCs w:val="24"/>
          <w:lang w:val="vi-VN"/>
        </w:rPr>
        <w:t xml:space="preserve"> Luật Doanh nghiệp và </w:t>
      </w:r>
      <w:r w:rsidR="007637A9">
        <w:rPr>
          <w:rFonts w:ascii="Times New Roman" w:eastAsia="Times New Roman" w:hAnsi="Times New Roman" w:cs="Times New Roman"/>
          <w:color w:val="000000"/>
          <w:sz w:val="24"/>
          <w:szCs w:val="24"/>
        </w:rPr>
        <w:t xml:space="preserve">Khoản </w:t>
      </w:r>
      <w:r w:rsidR="007637A9">
        <w:rPr>
          <w:rFonts w:ascii="Times New Roman" w:eastAsia="Times New Roman" w:hAnsi="Times New Roman" w:cs="Times New Roman"/>
          <w:color w:val="000000"/>
          <w:sz w:val="24"/>
          <w:szCs w:val="24"/>
        </w:rPr>
        <w:lastRenderedPageBreak/>
        <w:t xml:space="preserve">3 Điều 12 </w:t>
      </w:r>
      <w:r w:rsidR="007637A9" w:rsidRPr="009C7AD5">
        <w:rPr>
          <w:rFonts w:ascii="Times New Roman" w:eastAsia="Times New Roman" w:hAnsi="Times New Roman" w:cs="Times New Roman"/>
          <w:color w:val="000000"/>
          <w:sz w:val="24"/>
          <w:szCs w:val="24"/>
          <w:lang w:val="vi-VN"/>
        </w:rPr>
        <w:t xml:space="preserve">Điều lệ </w:t>
      </w:r>
      <w:r w:rsidR="007637A9">
        <w:rPr>
          <w:rFonts w:ascii="Times New Roman" w:eastAsia="Times New Roman" w:hAnsi="Times New Roman" w:cs="Times New Roman"/>
          <w:color w:val="000000"/>
          <w:sz w:val="24"/>
          <w:szCs w:val="24"/>
        </w:rPr>
        <w:t>Công ty</w:t>
      </w:r>
      <w:r w:rsidR="007637A9">
        <w:rPr>
          <w:rFonts w:ascii="Times New Roman" w:eastAsia="Times New Roman" w:hAnsi="Times New Roman" w:cs="Times New Roman"/>
          <w:color w:val="000000"/>
          <w:sz w:val="24"/>
          <w:szCs w:val="24"/>
          <w:lang w:val="vi-VN"/>
        </w:rPr>
        <w:t>, cụ thể:</w:t>
      </w:r>
    </w:p>
    <w:p w:rsidR="00CB2C56" w:rsidRPr="009C7AD5" w:rsidRDefault="00AA1796" w:rsidP="007637A9">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A1796">
        <w:rPr>
          <w:rFonts w:ascii="Times New Roman" w:hAnsi="Times New Roman" w:cs="Times New Roman"/>
          <w:sz w:val="24"/>
          <w:szCs w:val="24"/>
          <w:lang w:val="nl-NL"/>
        </w:rPr>
        <w:t>Các cổ đông nắm giữ cổ phần phổ thông có quyền gộp số quyền biểu quyết để đề cử các ứng viên Hội đồng quản trị. Cổ đông hoặc nhóm cổ đông nắm giữ từ 10% đến dưới 20% tổng số cổ phần có quyền biểu quyết được đề cử một ứng viên; từ 20% đến dưới 30% được đề cử tối đa hai ứng viên; từ 30% đến dưới 40% được đề cử tối đa ba ứng viên; từ 40% đến dưới 50% được đề cử tối đa bốn ứng viên; từ 50% đến 60% được đề cử tối đa năm ứng viên; từ 60% đến dưới 70% được đề cử tối đa sáu ứng viên; từ 70 đến dưới 80% được đề cử tối đa bảy ứng viên; và từ 80% trở lên được đề cử đủ số thành viên</w:t>
      </w:r>
      <w:r w:rsidR="00CB2C56" w:rsidRPr="007637A9">
        <w:rPr>
          <w:rFonts w:ascii="Times New Roman" w:eastAsia="Times New Roman" w:hAnsi="Times New Roman" w:cs="Times New Roman"/>
          <w:color w:val="000000"/>
          <w:sz w:val="24"/>
          <w:szCs w:val="24"/>
          <w:lang w:val="vi-VN"/>
        </w:rPr>
        <w:t>.</w:t>
      </w:r>
    </w:p>
    <w:p w:rsidR="00F0586C" w:rsidRPr="00C37BDC" w:rsidRDefault="00112286"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B2C56" w:rsidRPr="009C7AD5">
        <w:rPr>
          <w:rFonts w:ascii="Times New Roman" w:eastAsia="Times New Roman" w:hAnsi="Times New Roman" w:cs="Times New Roman"/>
          <w:color w:val="000000"/>
          <w:sz w:val="24"/>
          <w:szCs w:val="24"/>
          <w:lang w:val="vi-VN"/>
        </w:rPr>
        <w:t>. Trường hợp số lượng ứng cử viên Hội đồng quản trị thông qua đề cử và ứng cử vẫn không đủ số lượng cần thiết theo quy định tại </w:t>
      </w:r>
      <w:bookmarkStart w:id="10" w:name="dc_23"/>
      <w:r w:rsidR="00CB2C56" w:rsidRPr="009C7AD5">
        <w:rPr>
          <w:rFonts w:ascii="Times New Roman" w:eastAsia="Times New Roman" w:hAnsi="Times New Roman" w:cs="Times New Roman"/>
          <w:color w:val="000000"/>
          <w:sz w:val="24"/>
          <w:szCs w:val="24"/>
          <w:lang w:val="vi-VN"/>
        </w:rPr>
        <w:t>khoản 5 Điều 115 Luật Doanh nghiệp</w:t>
      </w:r>
      <w:bookmarkEnd w:id="10"/>
      <w:r w:rsidR="00CB2C56" w:rsidRPr="009C7AD5">
        <w:rPr>
          <w:rFonts w:ascii="Times New Roman" w:eastAsia="Times New Roman" w:hAnsi="Times New Roman" w:cs="Times New Roman"/>
          <w:color w:val="000000"/>
          <w:sz w:val="24"/>
          <w:szCs w:val="24"/>
          <w:lang w:val="vi-VN"/>
        </w:rPr>
        <w:t xml:space="preserve">và </w:t>
      </w:r>
      <w:r w:rsidR="00CB2C56">
        <w:rPr>
          <w:rFonts w:ascii="Times New Roman" w:eastAsia="Times New Roman" w:hAnsi="Times New Roman" w:cs="Times New Roman"/>
          <w:color w:val="000000"/>
          <w:sz w:val="24"/>
          <w:szCs w:val="24"/>
        </w:rPr>
        <w:t xml:space="preserve">Khoản 3 Điều 12 </w:t>
      </w:r>
      <w:r w:rsidR="00CB2C56" w:rsidRPr="009C7AD5">
        <w:rPr>
          <w:rFonts w:ascii="Times New Roman" w:eastAsia="Times New Roman" w:hAnsi="Times New Roman" w:cs="Times New Roman"/>
          <w:color w:val="000000"/>
          <w:sz w:val="24"/>
          <w:szCs w:val="24"/>
          <w:lang w:val="vi-VN"/>
        </w:rPr>
        <w:t xml:space="preserve">Điều lệ </w:t>
      </w:r>
      <w:r w:rsidR="00EC4ECA">
        <w:rPr>
          <w:rFonts w:ascii="Times New Roman" w:eastAsia="Times New Roman" w:hAnsi="Times New Roman" w:cs="Times New Roman"/>
          <w:color w:val="000000"/>
          <w:sz w:val="24"/>
          <w:szCs w:val="24"/>
        </w:rPr>
        <w:t>Công ty</w:t>
      </w:r>
      <w:r w:rsidR="00CB2C56" w:rsidRPr="009C7AD5">
        <w:rPr>
          <w:rFonts w:ascii="Times New Roman" w:eastAsia="Times New Roman" w:hAnsi="Times New Roman" w:cs="Times New Roman"/>
          <w:color w:val="000000"/>
          <w:sz w:val="24"/>
          <w:szCs w:val="24"/>
          <w:lang w:val="vi-VN"/>
        </w:rPr>
        <w:t>, Hội đồng quản trị đương nhiệm giới thiệu thêm ứng cử viên hoặc tổ chức đề cử theo quy định tại Điều lệ công ty, Quy chế nội bộ về quản trị công ty và Quy chế hoạt động của Hội đồng quản trị. Việc Hội đồng quản trị đương nhiệm giới thiệu thêm ứng cử viên phải được công bố rõ ràng trước khi Đại hội đồng cổ đông biểu quyết bầu thành viên Hội đồng quản trị theo quy định của pháp luật.</w:t>
      </w:r>
    </w:p>
    <w:p w:rsidR="00915F98" w:rsidRDefault="00EA2954"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Điều 27.</w:t>
      </w:r>
      <w:r w:rsidR="00915F98" w:rsidRPr="00050785">
        <w:rPr>
          <w:rFonts w:ascii="Times New Roman" w:eastAsia="Times New Roman" w:hAnsi="Times New Roman" w:cs="Times New Roman"/>
          <w:b/>
          <w:color w:val="000000"/>
          <w:sz w:val="24"/>
          <w:szCs w:val="24"/>
          <w:lang w:val="vi-VN"/>
        </w:rPr>
        <w:t xml:space="preserve"> Cách thức b</w:t>
      </w:r>
      <w:r w:rsidR="005A63AD">
        <w:rPr>
          <w:rFonts w:ascii="Times New Roman" w:eastAsia="Times New Roman" w:hAnsi="Times New Roman" w:cs="Times New Roman"/>
          <w:b/>
          <w:color w:val="000000"/>
          <w:sz w:val="24"/>
          <w:szCs w:val="24"/>
          <w:lang w:val="vi-VN"/>
        </w:rPr>
        <w:t>ầu thành viên Hội đồng quản trị</w:t>
      </w:r>
    </w:p>
    <w:p w:rsidR="00A117AF" w:rsidRPr="007114C9" w:rsidRDefault="00A117AF" w:rsidP="00A117A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rPr>
        <w:t>V</w:t>
      </w:r>
      <w:r w:rsidRPr="007114C9">
        <w:rPr>
          <w:rFonts w:ascii="Times New Roman" w:eastAsia="Times New Roman" w:hAnsi="Times New Roman" w:cs="Times New Roman"/>
          <w:color w:val="000000"/>
          <w:sz w:val="24"/>
          <w:szCs w:val="24"/>
          <w:lang w:val="vi-VN"/>
        </w:rPr>
        <w:t xml:space="preserve">iệc biểu quyết bầu thành viên Hội đồng quản trị phải thực hiện theo phương thức bầu dồn phiếu, theo đó mỗi cổ đông có tổng số phiếu biểu quyết tương ứng với tổng số cổ phần sở hữu nhân với số thành viên được bầu của Hội đồng quản trị và cổ đông có quyền dồn hết hoặc một phần tổng số phiếu bầu của mình cho một hoặc một số ứng cử viên. Người trúng cử thành viên Hội đồng quản trị được xác định theo số phiếu bầu tính từ cao xuống thấp, bắt đầu từ ứng cử viên có số phiếu bầu cao nhất cho đến khi đủ số thành viên quy định tại Điều lệ </w:t>
      </w:r>
      <w:r w:rsidR="00F73EE3">
        <w:rPr>
          <w:rFonts w:ascii="Times New Roman" w:eastAsia="Times New Roman" w:hAnsi="Times New Roman" w:cs="Times New Roman"/>
          <w:color w:val="000000"/>
          <w:sz w:val="24"/>
          <w:szCs w:val="24"/>
        </w:rPr>
        <w:t>C</w:t>
      </w:r>
      <w:r w:rsidRPr="007114C9">
        <w:rPr>
          <w:rFonts w:ascii="Times New Roman" w:eastAsia="Times New Roman" w:hAnsi="Times New Roman" w:cs="Times New Roman"/>
          <w:color w:val="000000"/>
          <w:sz w:val="24"/>
          <w:szCs w:val="24"/>
          <w:lang w:val="vi-VN"/>
        </w:rPr>
        <w:t xml:space="preserve">ông ty. Trường hợp có từ 02 ứng cử viên trở lên đạt cùng số phiếu bầu như nhau cho thành viên cuối cùng của Hội đồng quản trị thì sẽ tiến hành bầu lại trong số các ứng cử viên có số phiếu bầu ngang nhau hoặc lựa chọn theo tiêu chí quy chế bầu cử hoặc Điều lệ </w:t>
      </w:r>
      <w:r w:rsidR="00F73EE3">
        <w:rPr>
          <w:rFonts w:ascii="Times New Roman" w:eastAsia="Times New Roman" w:hAnsi="Times New Roman" w:cs="Times New Roman"/>
          <w:color w:val="000000"/>
          <w:sz w:val="24"/>
          <w:szCs w:val="24"/>
        </w:rPr>
        <w:t>C</w:t>
      </w:r>
      <w:r w:rsidRPr="007114C9">
        <w:rPr>
          <w:rFonts w:ascii="Times New Roman" w:eastAsia="Times New Roman" w:hAnsi="Times New Roman" w:cs="Times New Roman"/>
          <w:color w:val="000000"/>
          <w:sz w:val="24"/>
          <w:szCs w:val="24"/>
          <w:lang w:val="vi-VN"/>
        </w:rPr>
        <w:t>ông ty.</w:t>
      </w:r>
    </w:p>
    <w:p w:rsidR="00A117AF" w:rsidRPr="00505D21" w:rsidRDefault="00A117AF" w:rsidP="00505D2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2</w:t>
      </w:r>
      <w:r w:rsidRPr="00505D21">
        <w:rPr>
          <w:rFonts w:ascii="Times New Roman" w:eastAsia="Times New Roman" w:hAnsi="Times New Roman" w:cs="Times New Roman"/>
          <w:color w:val="000000"/>
          <w:sz w:val="24"/>
          <w:szCs w:val="24"/>
          <w:lang w:val="vi-VN"/>
        </w:rPr>
        <w:t>. Việc bầu, miễn nhiệm, bãi nhiệm thành viên Hội đồng quản trị do Đại hội đồng cổ đông quyết định theo nguyên tắc bỏ phiếu.</w:t>
      </w:r>
    </w:p>
    <w:p w:rsidR="00915F98" w:rsidRPr="00505D21" w:rsidRDefault="00EA2954" w:rsidP="00505D21">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505D21">
        <w:rPr>
          <w:rFonts w:ascii="Times New Roman" w:eastAsia="Times New Roman" w:hAnsi="Times New Roman" w:cs="Times New Roman"/>
          <w:b/>
          <w:color w:val="000000"/>
          <w:sz w:val="24"/>
          <w:szCs w:val="24"/>
        </w:rPr>
        <w:t>Điều 28.</w:t>
      </w:r>
      <w:r w:rsidR="00915F98" w:rsidRPr="00505D21">
        <w:rPr>
          <w:rFonts w:ascii="Times New Roman" w:eastAsia="Times New Roman" w:hAnsi="Times New Roman" w:cs="Times New Roman"/>
          <w:b/>
          <w:color w:val="000000"/>
          <w:sz w:val="24"/>
          <w:szCs w:val="24"/>
          <w:lang w:val="vi-VN"/>
        </w:rPr>
        <w:t>Các trường hợp miễn nhiệm, bãi nhiệm và bổ su</w:t>
      </w:r>
      <w:r w:rsidR="005A63AD" w:rsidRPr="00505D21">
        <w:rPr>
          <w:rFonts w:ascii="Times New Roman" w:eastAsia="Times New Roman" w:hAnsi="Times New Roman" w:cs="Times New Roman"/>
          <w:b/>
          <w:color w:val="000000"/>
          <w:sz w:val="24"/>
          <w:szCs w:val="24"/>
          <w:lang w:val="vi-VN"/>
        </w:rPr>
        <w:t>ng thành viên Hội đồng quản trị</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1. Đại hội đồng cổ đông miễn nhiệm thành viên Hội đồng quản trị </w:t>
      </w:r>
      <w:r w:rsidRPr="00505D21">
        <w:rPr>
          <w:color w:val="000000"/>
          <w:shd w:val="clear" w:color="auto" w:fill="FFFFFF"/>
          <w:lang w:val="vi-VN"/>
        </w:rPr>
        <w:t>trong</w:t>
      </w:r>
      <w:r w:rsidRPr="00505D21">
        <w:rPr>
          <w:color w:val="000000"/>
          <w:lang w:val="vi-VN"/>
        </w:rPr>
        <w:t> trường hợp sau đây:</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 xml:space="preserve">a) Không có đủ tiêu chuẩn và điều kiện theo quy định tại Điều 155 của Luật </w:t>
      </w:r>
      <w:r w:rsidR="00FF58E9">
        <w:rPr>
          <w:color w:val="000000"/>
        </w:rPr>
        <w:t>Doanh nghiệp</w:t>
      </w:r>
      <w:r w:rsidRPr="00505D21">
        <w:rPr>
          <w:color w:val="000000"/>
          <w:lang w:val="vi-VN"/>
        </w:rPr>
        <w:t>;</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b) Có đơn từ chức và được chấp thuận;</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 xml:space="preserve">c) Trường hợp khác quy định tại Điều lệ </w:t>
      </w:r>
      <w:r w:rsidR="00F73EE3">
        <w:rPr>
          <w:color w:val="000000"/>
        </w:rPr>
        <w:t>C</w:t>
      </w:r>
      <w:r w:rsidRPr="00505D21">
        <w:rPr>
          <w:color w:val="000000"/>
          <w:lang w:val="vi-VN"/>
        </w:rPr>
        <w:t>ông ty.</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2. Đại hội đồng cổ đông bãi nhiệm thành viên Hội đồng quản trị </w:t>
      </w:r>
      <w:r w:rsidRPr="00505D21">
        <w:rPr>
          <w:color w:val="000000"/>
          <w:shd w:val="clear" w:color="auto" w:fill="FFFFFF"/>
          <w:lang w:val="vi-VN"/>
        </w:rPr>
        <w:t>trong</w:t>
      </w:r>
      <w:r w:rsidRPr="00505D21">
        <w:rPr>
          <w:color w:val="000000"/>
          <w:lang w:val="vi-VN"/>
        </w:rPr>
        <w:t> trường hợp sau đây:</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a) Không tham gia các hoạt động của Hội đồng quản trị trong 06 tháng liên tục, trừ </w:t>
      </w:r>
      <w:r w:rsidRPr="00505D21">
        <w:rPr>
          <w:color w:val="000000"/>
          <w:shd w:val="clear" w:color="auto" w:fill="FFFFFF"/>
          <w:lang w:val="vi-VN"/>
        </w:rPr>
        <w:t>trường hợp</w:t>
      </w:r>
      <w:r w:rsidRPr="00505D21">
        <w:rPr>
          <w:color w:val="000000"/>
          <w:lang w:val="vi-VN"/>
        </w:rPr>
        <w:t> bất khả kháng;</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 xml:space="preserve">b) Trường hợp khác quy định tại Điều lệ </w:t>
      </w:r>
      <w:r w:rsidR="00F743B5">
        <w:rPr>
          <w:color w:val="000000"/>
        </w:rPr>
        <w:t>C</w:t>
      </w:r>
      <w:r w:rsidRPr="00505D21">
        <w:rPr>
          <w:color w:val="000000"/>
          <w:lang w:val="vi-VN"/>
        </w:rPr>
        <w:t>ông ty.</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3. 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lastRenderedPageBreak/>
        <w:t>4. Hội đồng quản trị phải triệu tập họp Đại hội đồng cổ đông để bầu bổ sung thành viên Hội đồng quản trị trong trường hợp sau đây:</w:t>
      </w:r>
    </w:p>
    <w:p w:rsidR="00505D21" w:rsidRDefault="00505D21" w:rsidP="00BC63EA">
      <w:pPr>
        <w:pStyle w:val="NormalWeb"/>
        <w:shd w:val="clear" w:color="auto" w:fill="FFFFFF"/>
        <w:spacing w:before="120" w:beforeAutospacing="0" w:after="120" w:afterAutospacing="0" w:line="288" w:lineRule="auto"/>
        <w:jc w:val="both"/>
        <w:rPr>
          <w:color w:val="000000"/>
          <w:lang w:val="vi-VN"/>
        </w:rPr>
      </w:pPr>
      <w:r w:rsidRPr="00505D21">
        <w:rPr>
          <w:color w:val="000000"/>
          <w:lang w:val="vi-VN"/>
        </w:rPr>
        <w:t>a) Số thành viên Hội đồng quản trị bị giảm quá một phần ba so với số quy định tại Điều lệ công ty. Trường hợp này, Hội đồng quản trị phải triệu </w:t>
      </w:r>
      <w:r w:rsidRPr="00505D21">
        <w:rPr>
          <w:color w:val="000000"/>
          <w:shd w:val="clear" w:color="auto" w:fill="FFFFFF"/>
          <w:lang w:val="vi-VN"/>
        </w:rPr>
        <w:t>tập họp</w:t>
      </w:r>
      <w:r w:rsidRPr="00505D21">
        <w:rPr>
          <w:color w:val="000000"/>
          <w:lang w:val="vi-VN"/>
        </w:rPr>
        <w:t> Đại hội đồng cổ đông </w:t>
      </w:r>
      <w:r w:rsidRPr="00505D21">
        <w:rPr>
          <w:color w:val="000000"/>
          <w:shd w:val="clear" w:color="auto" w:fill="FFFFFF"/>
          <w:lang w:val="vi-VN"/>
        </w:rPr>
        <w:t>trong</w:t>
      </w:r>
      <w:r w:rsidRPr="00505D21">
        <w:rPr>
          <w:color w:val="000000"/>
          <w:lang w:val="vi-VN"/>
        </w:rPr>
        <w:t xml:space="preserve"> thời hạn </w:t>
      </w:r>
      <w:r w:rsidR="005E491E">
        <w:rPr>
          <w:color w:val="000000"/>
          <w:lang w:val="vi-VN"/>
        </w:rPr>
        <w:t>6</w:t>
      </w:r>
      <w:r w:rsidRPr="00505D21">
        <w:rPr>
          <w:color w:val="000000"/>
          <w:lang w:val="vi-VN"/>
        </w:rPr>
        <w:t>0 ngày kể từ ngày số thành viên bị giảm quá một phần ba;</w:t>
      </w:r>
    </w:p>
    <w:p w:rsidR="00A3128B" w:rsidRPr="00505D21" w:rsidRDefault="00A3128B" w:rsidP="00BC63EA">
      <w:pPr>
        <w:pStyle w:val="NormalWeb"/>
        <w:shd w:val="clear" w:color="auto" w:fill="FFFFFF"/>
        <w:spacing w:before="120" w:beforeAutospacing="0" w:after="120" w:afterAutospacing="0" w:line="288" w:lineRule="auto"/>
        <w:jc w:val="both"/>
        <w:rPr>
          <w:color w:val="000000"/>
        </w:rPr>
      </w:pPr>
      <w:r>
        <w:rPr>
          <w:color w:val="000000"/>
          <w:lang w:val="vi-VN"/>
        </w:rPr>
        <w:t xml:space="preserve">b) </w:t>
      </w:r>
      <w:r w:rsidRPr="00A3128B">
        <w:rPr>
          <w:color w:val="000000"/>
          <w:lang w:val="vi-VN"/>
        </w:rPr>
        <w:t>Số lượng thành viên độc lập Hội đồng quản trị giảm xuống, không bảo đảm tỷ lệ theo quy định tại khoản 4 Điều 276 Nghị định 155/2020/NĐ-CP ngày 31 tháng 12 năm 2020 của Chính phủ quy định chi tiết thi hành một số điều của Luật Chứng khoán (áp dụng khi Công ty thực hiện niêm yết cổ phiếu tại Sở Giao dịch chứng khoán);</w:t>
      </w:r>
    </w:p>
    <w:p w:rsidR="00505D21" w:rsidRPr="00505D21" w:rsidRDefault="00505D21" w:rsidP="00BC63EA">
      <w:pPr>
        <w:pStyle w:val="NormalWeb"/>
        <w:shd w:val="clear" w:color="auto" w:fill="FFFFFF"/>
        <w:spacing w:before="120" w:beforeAutospacing="0" w:after="120" w:afterAutospacing="0" w:line="288" w:lineRule="auto"/>
        <w:jc w:val="both"/>
        <w:rPr>
          <w:color w:val="000000"/>
        </w:rPr>
      </w:pPr>
      <w:r w:rsidRPr="00505D21">
        <w:rPr>
          <w:color w:val="000000"/>
          <w:lang w:val="vi-VN"/>
        </w:rPr>
        <w:t>c) Trừ trường hợp quy định tại điểm a</w:t>
      </w:r>
      <w:r w:rsidR="00A3128B">
        <w:rPr>
          <w:color w:val="000000"/>
          <w:lang w:val="vi-VN"/>
        </w:rPr>
        <w:t xml:space="preserve"> và điểm b</w:t>
      </w:r>
      <w:bookmarkStart w:id="11" w:name="_GoBack"/>
      <w:bookmarkEnd w:id="11"/>
      <w:r w:rsidRPr="00505D21">
        <w:rPr>
          <w:color w:val="000000"/>
          <w:lang w:val="vi-VN"/>
        </w:rPr>
        <w:t xml:space="preserve"> khoản này, Đại hội đồng cổ đông bầu thành viên mới thay thế thành viên Hội đồng quản trị đã bị miễn nhiệm, bãi nhiệm tại cuộc họp gần nhất.</w:t>
      </w:r>
    </w:p>
    <w:p w:rsidR="00915F98" w:rsidRDefault="00EA2954" w:rsidP="00505D21">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505D21">
        <w:rPr>
          <w:rFonts w:ascii="Times New Roman" w:eastAsia="Times New Roman" w:hAnsi="Times New Roman" w:cs="Times New Roman"/>
          <w:b/>
          <w:color w:val="000000"/>
          <w:sz w:val="24"/>
          <w:szCs w:val="24"/>
        </w:rPr>
        <w:t>Điều 29.</w:t>
      </w:r>
      <w:r w:rsidR="00915F98" w:rsidRPr="00505D21">
        <w:rPr>
          <w:rFonts w:ascii="Times New Roman" w:eastAsia="Times New Roman" w:hAnsi="Times New Roman" w:cs="Times New Roman"/>
          <w:b/>
          <w:color w:val="000000"/>
          <w:sz w:val="24"/>
          <w:szCs w:val="24"/>
          <w:lang w:val="vi-VN"/>
        </w:rPr>
        <w:t>Thông báo về bầu, miễn nhiệm, bãi nhi</w:t>
      </w:r>
      <w:r w:rsidR="005A63AD" w:rsidRPr="00505D21">
        <w:rPr>
          <w:rFonts w:ascii="Times New Roman" w:eastAsia="Times New Roman" w:hAnsi="Times New Roman" w:cs="Times New Roman"/>
          <w:b/>
          <w:color w:val="000000"/>
          <w:sz w:val="24"/>
          <w:szCs w:val="24"/>
          <w:lang w:val="vi-VN"/>
        </w:rPr>
        <w:t>ệm thành viên Hội đồng quản trị</w:t>
      </w:r>
    </w:p>
    <w:p w:rsidR="00E95A44" w:rsidRPr="006C2BA0" w:rsidRDefault="006C2BA0" w:rsidP="00505D2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6C2BA0">
        <w:rPr>
          <w:rFonts w:ascii="Times New Roman" w:eastAsia="Times New Roman" w:hAnsi="Times New Roman" w:cs="Times New Roman"/>
          <w:color w:val="000000"/>
          <w:sz w:val="24"/>
          <w:szCs w:val="24"/>
        </w:rPr>
        <w:t xml:space="preserve">Thông báo </w:t>
      </w:r>
      <w:r w:rsidR="00FA7C5F">
        <w:rPr>
          <w:rFonts w:ascii="Times New Roman" w:eastAsia="Times New Roman" w:hAnsi="Times New Roman" w:cs="Times New Roman"/>
          <w:color w:val="000000"/>
          <w:sz w:val="24"/>
          <w:szCs w:val="24"/>
        </w:rPr>
        <w:t>về</w:t>
      </w:r>
      <w:r w:rsidRPr="006C2BA0">
        <w:rPr>
          <w:rFonts w:ascii="Times New Roman" w:eastAsia="Times New Roman" w:hAnsi="Times New Roman" w:cs="Times New Roman"/>
          <w:color w:val="000000"/>
          <w:sz w:val="24"/>
          <w:szCs w:val="24"/>
        </w:rPr>
        <w:t xml:space="preserve"> bầu, miễn nhiệm, bãi n</w:t>
      </w:r>
      <w:r w:rsidR="00571536">
        <w:rPr>
          <w:rFonts w:ascii="Times New Roman" w:eastAsia="Times New Roman" w:hAnsi="Times New Roman" w:cs="Times New Roman"/>
          <w:color w:val="000000"/>
          <w:sz w:val="24"/>
          <w:szCs w:val="24"/>
        </w:rPr>
        <w:t>hiệm thành viên HĐQT theo quy</w:t>
      </w:r>
      <w:r w:rsidR="00AE0070" w:rsidRPr="00AE0070">
        <w:rPr>
          <w:rFonts w:ascii="Times New Roman" w:eastAsia="Times New Roman" w:hAnsi="Times New Roman" w:cs="Times New Roman"/>
          <w:color w:val="000000"/>
          <w:sz w:val="24"/>
          <w:szCs w:val="24"/>
        </w:rPr>
        <w:t xml:space="preserve"> định tại Điều lệ Công ty và quy định pháp luật chứng khoán</w:t>
      </w:r>
      <w:r w:rsidRPr="006C2BA0">
        <w:rPr>
          <w:rFonts w:ascii="Times New Roman" w:eastAsia="Times New Roman" w:hAnsi="Times New Roman" w:cs="Times New Roman"/>
          <w:color w:val="000000"/>
          <w:sz w:val="24"/>
          <w:szCs w:val="24"/>
        </w:rPr>
        <w:t>.</w:t>
      </w:r>
    </w:p>
    <w:p w:rsidR="00915F98" w:rsidRPr="00505D21" w:rsidRDefault="00EA2954" w:rsidP="00505D21">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505D21">
        <w:rPr>
          <w:rFonts w:ascii="Times New Roman" w:eastAsia="Times New Roman" w:hAnsi="Times New Roman" w:cs="Times New Roman"/>
          <w:b/>
          <w:color w:val="000000"/>
          <w:sz w:val="24"/>
          <w:szCs w:val="24"/>
        </w:rPr>
        <w:t>Điều 30.</w:t>
      </w:r>
      <w:r w:rsidR="00915F98" w:rsidRPr="00505D21">
        <w:rPr>
          <w:rFonts w:ascii="Times New Roman" w:eastAsia="Times New Roman" w:hAnsi="Times New Roman" w:cs="Times New Roman"/>
          <w:b/>
          <w:color w:val="000000"/>
          <w:sz w:val="24"/>
          <w:szCs w:val="24"/>
          <w:lang w:val="vi-VN"/>
        </w:rPr>
        <w:t>Cách thức giới thiệu ứng vi</w:t>
      </w:r>
      <w:r w:rsidR="005A63AD" w:rsidRPr="00505D21">
        <w:rPr>
          <w:rFonts w:ascii="Times New Roman" w:eastAsia="Times New Roman" w:hAnsi="Times New Roman" w:cs="Times New Roman"/>
          <w:b/>
          <w:color w:val="000000"/>
          <w:sz w:val="24"/>
          <w:szCs w:val="24"/>
          <w:lang w:val="vi-VN"/>
        </w:rPr>
        <w:t>ên thành viên Hội đồng quản trị</w:t>
      </w:r>
    </w:p>
    <w:p w:rsidR="00F11FC1" w:rsidRPr="009C7AD5" w:rsidRDefault="00F11FC1" w:rsidP="00505D2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05D21">
        <w:rPr>
          <w:rFonts w:ascii="Times New Roman" w:eastAsia="Times New Roman" w:hAnsi="Times New Roman" w:cs="Times New Roman"/>
          <w:color w:val="000000"/>
          <w:sz w:val="24"/>
          <w:szCs w:val="24"/>
          <w:lang w:val="vi-VN"/>
        </w:rPr>
        <w:t>Trường hợp đã xác định được ứng cử viên Hội đồng quản trị, Công ty phải công bố thông tin liên quan đến các ứng cử viên tối thiểu 10 ngày trước</w:t>
      </w:r>
      <w:r w:rsidRPr="009C7AD5">
        <w:rPr>
          <w:rFonts w:ascii="Times New Roman" w:eastAsia="Times New Roman" w:hAnsi="Times New Roman" w:cs="Times New Roman"/>
          <w:color w:val="000000"/>
          <w:sz w:val="24"/>
          <w:szCs w:val="24"/>
          <w:lang w:val="vi-VN"/>
        </w:rPr>
        <w:t xml:space="preserve"> ngày khai mạc họp Đại hội đồng cổ đông trên trang thông tin điện tử của Công ty để cổ đông có thể tìm hiểu về các ứng cử viên này trước khi bỏ phiếu. Ứng cử viên Hội đồng quản trị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Hội đồng quản trị. Thông tin liên quan đến ứng cử viên Hội đồng quản trị được công bố bao gồm:</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Họ tên, ngày, tháng, năm sinh;</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Trình độ chuyên môn;</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Quá trình công tác;</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Các chức danh quản lý khác (bao gồm cả chức danh Hội đồng quản trị của công ty khác);</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Lợi ích có liên quan tới Công ty và các bên có liên quan của Công ty;</w:t>
      </w:r>
    </w:p>
    <w:p w:rsidR="00F11FC1" w:rsidRPr="009C7AD5" w:rsidRDefault="00F11FC1" w:rsidP="00F11FC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Các thông tin khác (nếu có) theo quy định tại Điều lệ công ty;</w:t>
      </w:r>
    </w:p>
    <w:p w:rsidR="00F11FC1" w:rsidRPr="00050785" w:rsidRDefault="00F11FC1" w:rsidP="00F11FC1">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g) Công ty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p>
    <w:p w:rsidR="00915F98" w:rsidRDefault="00EA2954"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Điều 31.</w:t>
      </w:r>
      <w:r w:rsidR="00915F98" w:rsidRPr="00050785">
        <w:rPr>
          <w:rFonts w:ascii="Times New Roman" w:eastAsia="Times New Roman" w:hAnsi="Times New Roman" w:cs="Times New Roman"/>
          <w:b/>
          <w:color w:val="000000"/>
          <w:sz w:val="24"/>
          <w:szCs w:val="24"/>
          <w:lang w:val="vi-VN"/>
        </w:rPr>
        <w:t xml:space="preserve"> Bầu, bãi nhiệm, miễn n</w:t>
      </w:r>
      <w:r w:rsidR="005A63AD">
        <w:rPr>
          <w:rFonts w:ascii="Times New Roman" w:eastAsia="Times New Roman" w:hAnsi="Times New Roman" w:cs="Times New Roman"/>
          <w:b/>
          <w:color w:val="000000"/>
          <w:sz w:val="24"/>
          <w:szCs w:val="24"/>
          <w:lang w:val="vi-VN"/>
        </w:rPr>
        <w:t>hiệm Chủ tịch Hội đồng quản trị</w:t>
      </w:r>
    </w:p>
    <w:p w:rsidR="00807096" w:rsidRDefault="007E35F9"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807096" w:rsidRPr="00807096">
        <w:rPr>
          <w:rFonts w:ascii="Times New Roman" w:eastAsia="Times New Roman" w:hAnsi="Times New Roman" w:cs="Times New Roman"/>
          <w:color w:val="000000"/>
          <w:sz w:val="24"/>
          <w:szCs w:val="24"/>
        </w:rPr>
        <w:t>Chủ tịch Hội đồng quản trị do Hội đồng quản trị bầu, miễn nhiệm, bãi nhiệm trong số các thành viên Hội đồng quản trị.</w:t>
      </w:r>
    </w:p>
    <w:p w:rsidR="007E35F9" w:rsidRPr="00807096" w:rsidRDefault="007E35F9"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7E35F9">
        <w:rPr>
          <w:rFonts w:ascii="Times New Roman" w:eastAsia="Times New Roman" w:hAnsi="Times New Roman" w:cs="Times New Roman"/>
          <w:color w:val="000000"/>
          <w:sz w:val="24"/>
          <w:szCs w:val="24"/>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r w:rsidR="00151ECE">
        <w:rPr>
          <w:rFonts w:ascii="Times New Roman" w:eastAsia="Times New Roman" w:hAnsi="Times New Roman" w:cs="Times New Roman"/>
          <w:color w:val="000000"/>
          <w:sz w:val="24"/>
          <w:szCs w:val="24"/>
        </w:rPr>
        <w:t>.</w:t>
      </w:r>
    </w:p>
    <w:p w:rsidR="00915F98" w:rsidRDefault="0044607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446077">
        <w:rPr>
          <w:rFonts w:ascii="Times New Roman" w:eastAsia="Times New Roman" w:hAnsi="Times New Roman" w:cs="Times New Roman"/>
          <w:b/>
          <w:color w:val="000000"/>
          <w:sz w:val="24"/>
          <w:szCs w:val="24"/>
        </w:rPr>
        <w:lastRenderedPageBreak/>
        <w:t>Điều</w:t>
      </w:r>
      <w:r w:rsidR="00EA2954">
        <w:rPr>
          <w:rFonts w:ascii="Times New Roman" w:eastAsia="Times New Roman" w:hAnsi="Times New Roman" w:cs="Times New Roman"/>
          <w:b/>
          <w:color w:val="000000"/>
          <w:sz w:val="24"/>
          <w:szCs w:val="24"/>
          <w:lang w:val="vi-VN"/>
        </w:rPr>
        <w:t xml:space="preserve"> 32</w:t>
      </w:r>
      <w:r w:rsidRPr="00446077">
        <w:rPr>
          <w:rFonts w:ascii="Times New Roman" w:eastAsia="Times New Roman" w:hAnsi="Times New Roman" w:cs="Times New Roman"/>
          <w:b/>
          <w:color w:val="000000"/>
          <w:sz w:val="24"/>
          <w:szCs w:val="24"/>
        </w:rPr>
        <w:t>.</w:t>
      </w:r>
      <w:r w:rsidR="00915F98" w:rsidRPr="00446077">
        <w:rPr>
          <w:rFonts w:ascii="Times New Roman" w:eastAsia="Times New Roman" w:hAnsi="Times New Roman" w:cs="Times New Roman"/>
          <w:b/>
          <w:color w:val="000000"/>
          <w:sz w:val="24"/>
          <w:szCs w:val="24"/>
          <w:lang w:val="vi-VN"/>
        </w:rPr>
        <w:t xml:space="preserve"> Thù lao và lợi ích khác c</w:t>
      </w:r>
      <w:r w:rsidR="005A63AD">
        <w:rPr>
          <w:rFonts w:ascii="Times New Roman" w:eastAsia="Times New Roman" w:hAnsi="Times New Roman" w:cs="Times New Roman"/>
          <w:b/>
          <w:color w:val="000000"/>
          <w:sz w:val="24"/>
          <w:szCs w:val="24"/>
          <w:lang w:val="vi-VN"/>
        </w:rPr>
        <w:t>ủa thành viên Hội đồng quản trị</w:t>
      </w:r>
    </w:p>
    <w:p w:rsidR="00680583" w:rsidRDefault="008478F7" w:rsidP="008478F7">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sidRPr="00DE6094">
        <w:rPr>
          <w:rFonts w:ascii="Times New Roman" w:eastAsia="Times New Roman" w:hAnsi="Times New Roman" w:cs="Times New Roman"/>
          <w:color w:val="000000"/>
          <w:sz w:val="24"/>
          <w:szCs w:val="24"/>
        </w:rPr>
        <w:t xml:space="preserve">Thù lao và lợi ích khác của thành viên </w:t>
      </w:r>
      <w:r w:rsidR="00FC57F5" w:rsidRPr="009C7AD5">
        <w:rPr>
          <w:rFonts w:ascii="Times New Roman" w:eastAsia="Times New Roman" w:hAnsi="Times New Roman" w:cs="Times New Roman"/>
          <w:color w:val="000000"/>
          <w:sz w:val="24"/>
          <w:szCs w:val="24"/>
          <w:lang w:val="vi-VN"/>
        </w:rPr>
        <w:t xml:space="preserve">Hội đồng quản trị </w:t>
      </w:r>
      <w:r w:rsidRPr="00DE6094">
        <w:rPr>
          <w:rFonts w:ascii="Times New Roman" w:eastAsia="Times New Roman" w:hAnsi="Times New Roman" w:cs="Times New Roman"/>
          <w:color w:val="000000"/>
          <w:sz w:val="24"/>
          <w:szCs w:val="24"/>
        </w:rPr>
        <w:t xml:space="preserve">được quy định tại Điều </w:t>
      </w:r>
      <w:r w:rsidR="00D066B3">
        <w:rPr>
          <w:rFonts w:ascii="Times New Roman" w:eastAsia="Times New Roman" w:hAnsi="Times New Roman" w:cs="Times New Roman"/>
          <w:color w:val="000000"/>
          <w:sz w:val="24"/>
          <w:szCs w:val="24"/>
        </w:rPr>
        <w:t>28</w:t>
      </w:r>
      <w:r w:rsidRPr="00DE6094">
        <w:rPr>
          <w:rFonts w:ascii="Times New Roman" w:eastAsia="Times New Roman" w:hAnsi="Times New Roman" w:cs="Times New Roman"/>
          <w:color w:val="000000"/>
          <w:sz w:val="24"/>
          <w:szCs w:val="24"/>
        </w:rPr>
        <w:t xml:space="preserve"> Điều lệ Công ty và pháp luật.</w:t>
      </w:r>
    </w:p>
    <w:p w:rsidR="001333DF" w:rsidRPr="001333DF" w:rsidRDefault="001333DF" w:rsidP="008478F7">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p>
    <w:p w:rsidR="00050785" w:rsidRPr="00050785" w:rsidRDefault="00050785" w:rsidP="00F0381F">
      <w:pPr>
        <w:widowControl w:val="0"/>
        <w:shd w:val="clear" w:color="auto" w:fill="FFFFFF"/>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B.TRÌNH TỰ VÀ THỦ TỤC TỔ CHỨC HỌP HỘI ĐỒNG QUẢN TRỊ</w:t>
      </w:r>
    </w:p>
    <w:p w:rsidR="00915F98" w:rsidRDefault="00CB593E"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CB593E">
        <w:rPr>
          <w:rFonts w:ascii="Times New Roman" w:eastAsia="Times New Roman" w:hAnsi="Times New Roman" w:cs="Times New Roman"/>
          <w:b/>
          <w:color w:val="000000"/>
          <w:sz w:val="24"/>
          <w:szCs w:val="24"/>
        </w:rPr>
        <w:t>Điều 33.</w:t>
      </w:r>
      <w:r w:rsidR="00271CB5">
        <w:rPr>
          <w:rFonts w:ascii="Times New Roman" w:eastAsia="Times New Roman" w:hAnsi="Times New Roman" w:cs="Times New Roman"/>
          <w:b/>
          <w:color w:val="000000"/>
          <w:sz w:val="24"/>
          <w:szCs w:val="24"/>
          <w:lang w:val="vi-VN"/>
        </w:rPr>
        <w:t xml:space="preserve"> Số lượng cuộc họp tối thiểu</w:t>
      </w:r>
    </w:p>
    <w:p w:rsidR="00E44577" w:rsidRPr="009C7AD5" w:rsidRDefault="00E44577" w:rsidP="00E4457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1. Chủ tịch Hội đồng quản trị được bầu trong cuộc họp đầu tiên của Hội đồng quản trị trong thời hạn 07 ngày làm việc kể từ ngày kết thúc bầu cử Hội đồng quản trị đó. Cuộc họp này do thành viên có số phiếu bầu cao nhất hoặc tỷ lệ phiếu bầu cao nhất triệu tập và chủ trì. Trường hợp có nhiều hơn </w:t>
      </w:r>
      <w:r>
        <w:rPr>
          <w:rFonts w:ascii="Times New Roman" w:eastAsia="Times New Roman" w:hAnsi="Times New Roman" w:cs="Times New Roman"/>
          <w:color w:val="000000"/>
          <w:sz w:val="24"/>
          <w:szCs w:val="24"/>
        </w:rPr>
        <w:t>01</w:t>
      </w:r>
      <w:r w:rsidRPr="009C7AD5">
        <w:rPr>
          <w:rFonts w:ascii="Times New Roman" w:eastAsia="Times New Roman" w:hAnsi="Times New Roman" w:cs="Times New Roman"/>
          <w:color w:val="000000"/>
          <w:sz w:val="24"/>
          <w:szCs w:val="24"/>
          <w:lang w:val="vi-VN"/>
        </w:rPr>
        <w:t xml:space="preserve"> thành viên có số phiếu bầu hoặc tỷ lệ phiếu bầu cao nhất và ngang nhau thì các thành viên bầu theo nguyên tắc đa số để chọn 01 người trong số họ triệu tập họp Hội đồng quản trị.</w:t>
      </w:r>
    </w:p>
    <w:p w:rsidR="00E44577" w:rsidRPr="009C7AD5" w:rsidRDefault="00E44577" w:rsidP="00E4457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2. Hội đồng quản trị phải họp ít nhất mỗi quý 01 lần và có thể họp bất thường.</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34. </w:t>
      </w:r>
      <w:r w:rsidR="00915F98" w:rsidRPr="00271CB5">
        <w:rPr>
          <w:rFonts w:ascii="Times New Roman" w:eastAsia="Times New Roman" w:hAnsi="Times New Roman" w:cs="Times New Roman"/>
          <w:b/>
          <w:color w:val="000000"/>
          <w:sz w:val="24"/>
          <w:szCs w:val="24"/>
          <w:lang w:val="vi-VN"/>
        </w:rPr>
        <w:t>Các trường hợp phải triệu tập h</w:t>
      </w:r>
      <w:r w:rsidR="00271CB5">
        <w:rPr>
          <w:rFonts w:ascii="Times New Roman" w:eastAsia="Times New Roman" w:hAnsi="Times New Roman" w:cs="Times New Roman"/>
          <w:b/>
          <w:color w:val="000000"/>
          <w:sz w:val="24"/>
          <w:szCs w:val="24"/>
          <w:lang w:val="vi-VN"/>
        </w:rPr>
        <w:t>ọp Hội đồng quản trị bất thường</w:t>
      </w:r>
    </w:p>
    <w:p w:rsidR="00107297" w:rsidRPr="009C7AD5" w:rsidRDefault="00DA7765"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107297" w:rsidRPr="009C7AD5">
        <w:rPr>
          <w:rFonts w:ascii="Times New Roman" w:eastAsia="Times New Roman" w:hAnsi="Times New Roman" w:cs="Times New Roman"/>
          <w:color w:val="000000"/>
          <w:sz w:val="24"/>
          <w:szCs w:val="24"/>
          <w:lang w:val="vi-VN"/>
        </w:rPr>
        <w:t>. Chủ tịch Hội đồng quản trị triệu tập họp Hội đồng quản trị trong trường hợp sau đây:</w:t>
      </w:r>
    </w:p>
    <w:p w:rsidR="00107297" w:rsidRPr="009C7AD5" w:rsidRDefault="00107297"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Có đề nghị của Ban kiểm soát hoặc thành viên độc lập Hội đồng quản trị;</w:t>
      </w:r>
    </w:p>
    <w:p w:rsidR="00107297" w:rsidRPr="009C7AD5" w:rsidRDefault="00107297"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Có đề nghị của </w:t>
      </w:r>
      <w:r w:rsidR="0090426A">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hoặc ít nhất 05 người quản lý khác;</w:t>
      </w:r>
    </w:p>
    <w:p w:rsidR="00107297" w:rsidRPr="009C7AD5" w:rsidRDefault="00107297"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Có đề nghị của ít nhất 02 thành viên Hội đồng quản trị;</w:t>
      </w:r>
    </w:p>
    <w:p w:rsidR="00107297" w:rsidRPr="009C7AD5" w:rsidRDefault="00107297"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d) </w:t>
      </w:r>
      <w:r>
        <w:rPr>
          <w:rFonts w:ascii="Times New Roman" w:eastAsia="Times New Roman" w:hAnsi="Times New Roman" w:cs="Times New Roman"/>
          <w:color w:val="000000"/>
          <w:sz w:val="24"/>
          <w:szCs w:val="24"/>
        </w:rPr>
        <w:t xml:space="preserve">Các </w:t>
      </w:r>
      <w:r>
        <w:rPr>
          <w:rFonts w:ascii="Times New Roman" w:eastAsia="Times New Roman" w:hAnsi="Times New Roman" w:cs="Times New Roman"/>
          <w:color w:val="000000"/>
          <w:sz w:val="24"/>
          <w:szCs w:val="24"/>
          <w:lang w:val="vi-VN"/>
        </w:rPr>
        <w:t>t</w:t>
      </w:r>
      <w:r w:rsidRPr="009C7AD5">
        <w:rPr>
          <w:rFonts w:ascii="Times New Roman" w:eastAsia="Times New Roman" w:hAnsi="Times New Roman" w:cs="Times New Roman"/>
          <w:color w:val="000000"/>
          <w:sz w:val="24"/>
          <w:szCs w:val="24"/>
          <w:lang w:val="vi-VN"/>
        </w:rPr>
        <w:t xml:space="preserve">rường hợp khác </w:t>
      </w:r>
      <w:r>
        <w:rPr>
          <w:rFonts w:ascii="Times New Roman" w:eastAsia="Times New Roman" w:hAnsi="Times New Roman" w:cs="Times New Roman"/>
          <w:color w:val="000000"/>
          <w:sz w:val="24"/>
          <w:szCs w:val="24"/>
        </w:rPr>
        <w:t>(nếu có)</w:t>
      </w:r>
      <w:r w:rsidRPr="009C7AD5">
        <w:rPr>
          <w:rFonts w:ascii="Times New Roman" w:eastAsia="Times New Roman" w:hAnsi="Times New Roman" w:cs="Times New Roman"/>
          <w:color w:val="000000"/>
          <w:sz w:val="24"/>
          <w:szCs w:val="24"/>
          <w:lang w:val="vi-VN"/>
        </w:rPr>
        <w:t>.</w:t>
      </w:r>
    </w:p>
    <w:p w:rsidR="00107297" w:rsidRPr="009C7AD5" w:rsidRDefault="00DA7765"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07297" w:rsidRPr="009C7AD5">
        <w:rPr>
          <w:rFonts w:ascii="Times New Roman" w:eastAsia="Times New Roman" w:hAnsi="Times New Roman" w:cs="Times New Roman"/>
          <w:color w:val="000000"/>
          <w:sz w:val="24"/>
          <w:szCs w:val="24"/>
          <w:lang w:val="vi-VN"/>
        </w:rPr>
        <w:t xml:space="preserve">. Đề nghị quy định tại khoản </w:t>
      </w:r>
      <w:r>
        <w:rPr>
          <w:rFonts w:ascii="Times New Roman" w:eastAsia="Times New Roman" w:hAnsi="Times New Roman" w:cs="Times New Roman"/>
          <w:color w:val="000000"/>
          <w:sz w:val="24"/>
          <w:szCs w:val="24"/>
        </w:rPr>
        <w:t>1</w:t>
      </w:r>
      <w:r w:rsidR="00107297" w:rsidRPr="009C7AD5">
        <w:rPr>
          <w:rFonts w:ascii="Times New Roman" w:eastAsia="Times New Roman" w:hAnsi="Times New Roman" w:cs="Times New Roman"/>
          <w:color w:val="000000"/>
          <w:sz w:val="24"/>
          <w:szCs w:val="24"/>
          <w:lang w:val="vi-VN"/>
        </w:rPr>
        <w:t xml:space="preserve"> Điều này phải được lập thành văn bản, trong đó nêu rõ mục đích, vấn đề cần thảo luận và quyết định thuộc thẩm quyền của Hội đồng quản trị.</w:t>
      </w:r>
    </w:p>
    <w:p w:rsidR="00107297" w:rsidRPr="009C7AD5" w:rsidRDefault="00DA7765" w:rsidP="0010729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107297" w:rsidRPr="009C7AD5">
        <w:rPr>
          <w:rFonts w:ascii="Times New Roman" w:eastAsia="Times New Roman" w:hAnsi="Times New Roman" w:cs="Times New Roman"/>
          <w:color w:val="000000"/>
          <w:sz w:val="24"/>
          <w:szCs w:val="24"/>
          <w:lang w:val="vi-VN"/>
        </w:rPr>
        <w:t xml:space="preserve">. Chủ tịch Hội đồng quản trị phải triệu tập họp Hội đồng quản trị trong thời hạn 07 ngày làm việc kể từ ngày nhận được đề nghị quy định tại khoản </w:t>
      </w:r>
      <w:r w:rsidR="0064344B">
        <w:rPr>
          <w:rFonts w:ascii="Times New Roman" w:eastAsia="Times New Roman" w:hAnsi="Times New Roman" w:cs="Times New Roman"/>
          <w:color w:val="000000"/>
          <w:sz w:val="24"/>
          <w:szCs w:val="24"/>
        </w:rPr>
        <w:t>2</w:t>
      </w:r>
      <w:r w:rsidR="00107297" w:rsidRPr="009C7AD5">
        <w:rPr>
          <w:rFonts w:ascii="Times New Roman" w:eastAsia="Times New Roman" w:hAnsi="Times New Roman" w:cs="Times New Roman"/>
          <w:color w:val="000000"/>
          <w:sz w:val="24"/>
          <w:szCs w:val="24"/>
          <w:lang w:val="vi-VN"/>
        </w:rPr>
        <w:t xml:space="preserve"> Điều này. Trường hợp không triệu tập họp Hội đồng quản trị theo đề nghị thì Chủ tịch Hội đồng quản trị phải chịu trách nhiệm về những thiệt hại xảy ra đối với Công ty; người đề nghị có quyền thay thế Chủ tịch Hội đồng quản trị triệu tập họp Hội đồng quản trị.</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35. </w:t>
      </w:r>
      <w:r w:rsidR="00E45DAD">
        <w:rPr>
          <w:rFonts w:ascii="Times New Roman" w:eastAsia="Times New Roman" w:hAnsi="Times New Roman" w:cs="Times New Roman"/>
          <w:b/>
          <w:color w:val="000000"/>
          <w:sz w:val="24"/>
          <w:szCs w:val="24"/>
          <w:lang w:val="vi-VN"/>
        </w:rPr>
        <w:t>Thông báo họp Hội đồng quản trị</w:t>
      </w:r>
    </w:p>
    <w:p w:rsidR="009F3E0C" w:rsidRPr="009C7AD5" w:rsidRDefault="00C14FAC" w:rsidP="009F3E0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9F3E0C" w:rsidRPr="009C7AD5">
        <w:rPr>
          <w:rFonts w:ascii="Times New Roman" w:eastAsia="Times New Roman" w:hAnsi="Times New Roman" w:cs="Times New Roman"/>
          <w:color w:val="000000"/>
          <w:sz w:val="24"/>
          <w:szCs w:val="24"/>
          <w:lang w:val="vi-VN"/>
        </w:rPr>
        <w:t xml:space="preserve">. Chủ tịch Hội đồng quản trị hoặc người triệu tập họp Hội đồng quản trị phải gửi </w:t>
      </w:r>
      <w:r w:rsidR="009F3E0C">
        <w:rPr>
          <w:rFonts w:ascii="Times New Roman" w:eastAsia="Times New Roman" w:hAnsi="Times New Roman" w:cs="Times New Roman"/>
          <w:color w:val="000000"/>
          <w:sz w:val="24"/>
          <w:szCs w:val="24"/>
          <w:lang w:val="vi-VN"/>
        </w:rPr>
        <w:t xml:space="preserve">thông báo mời họp chậm nhất là </w:t>
      </w:r>
      <w:r w:rsidR="009F3E0C" w:rsidRPr="009C7AD5">
        <w:rPr>
          <w:rFonts w:ascii="Times New Roman" w:eastAsia="Times New Roman" w:hAnsi="Times New Roman" w:cs="Times New Roman"/>
          <w:color w:val="000000"/>
          <w:sz w:val="24"/>
          <w:szCs w:val="24"/>
          <w:lang w:val="vi-VN"/>
        </w:rPr>
        <w:t>03 ngày</w:t>
      </w:r>
      <w:r w:rsidR="009F3E0C">
        <w:rPr>
          <w:rFonts w:ascii="Times New Roman" w:eastAsia="Times New Roman" w:hAnsi="Times New Roman" w:cs="Times New Roman"/>
          <w:color w:val="000000"/>
          <w:sz w:val="24"/>
          <w:szCs w:val="24"/>
          <w:lang w:val="vi-VN"/>
        </w:rPr>
        <w:t xml:space="preserve"> làm việc trước ngày họp</w:t>
      </w:r>
      <w:r w:rsidR="009F3E0C" w:rsidRPr="009C7AD5">
        <w:rPr>
          <w:rFonts w:ascii="Times New Roman" w:eastAsia="Times New Roman" w:hAnsi="Times New Roman" w:cs="Times New Roman"/>
          <w:color w:val="000000"/>
          <w:sz w:val="24"/>
          <w:szCs w:val="24"/>
          <w:lang w:val="vi-VN"/>
        </w:rPr>
        <w:t>. Thông báo mời họp phải xác định cụ thể thời gian và địa điểm họp, chương trình, các vấn đề thảo luận và quyết định. Thông báo mời họp phải kèm theo tài liệu sử dụng tại cuộc họp và phiếu biểu quyết của thành viên.</w:t>
      </w:r>
    </w:p>
    <w:p w:rsidR="009F3E0C" w:rsidRPr="009C7AD5" w:rsidRDefault="009F3E0C" w:rsidP="009F3E0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Thông báo mời họp Hội đồng quản trị có thể gửi bằng giấy mời, điện thoại, fax, phương tiện điện tử hoặc phương thức khác do Điều lệ </w:t>
      </w:r>
      <w:r w:rsidR="00F73EE3">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quy định và bảo đảm đến được địa chỉ liên lạc của từng thành viên Hội đồng quản trị được đăng ký tại Công ty.</w:t>
      </w:r>
    </w:p>
    <w:p w:rsidR="009F3E0C" w:rsidRPr="009C7AD5" w:rsidRDefault="00C14FAC" w:rsidP="009F3E0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9F3E0C" w:rsidRPr="009C7AD5">
        <w:rPr>
          <w:rFonts w:ascii="Times New Roman" w:eastAsia="Times New Roman" w:hAnsi="Times New Roman" w:cs="Times New Roman"/>
          <w:color w:val="000000"/>
          <w:sz w:val="24"/>
          <w:szCs w:val="24"/>
          <w:lang w:val="vi-VN"/>
        </w:rPr>
        <w:t>. Chủ tịch Hội đồng quản trị hoặc người triệu tập gửi thông báo mời họp và các tài liệu kèm theo đến các thành viên Ban Kiểm soát như đối với các thành viên Hội đồng quản trị.</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 xml:space="preserve">Điều </w:t>
      </w:r>
      <w:r w:rsidR="00695FD1" w:rsidRPr="00271CB5">
        <w:rPr>
          <w:rFonts w:ascii="Times New Roman" w:eastAsia="Times New Roman" w:hAnsi="Times New Roman" w:cs="Times New Roman"/>
          <w:b/>
          <w:color w:val="000000"/>
          <w:sz w:val="24"/>
          <w:szCs w:val="24"/>
        </w:rPr>
        <w:t xml:space="preserve">36. </w:t>
      </w:r>
      <w:r w:rsidR="00915F98" w:rsidRPr="00271CB5">
        <w:rPr>
          <w:rFonts w:ascii="Times New Roman" w:eastAsia="Times New Roman" w:hAnsi="Times New Roman" w:cs="Times New Roman"/>
          <w:b/>
          <w:color w:val="000000"/>
          <w:sz w:val="24"/>
          <w:szCs w:val="24"/>
          <w:lang w:val="vi-VN"/>
        </w:rPr>
        <w:t>Quyền dự họp Hội đồng quản t</w:t>
      </w:r>
      <w:r w:rsidR="00AA4808">
        <w:rPr>
          <w:rFonts w:ascii="Times New Roman" w:eastAsia="Times New Roman" w:hAnsi="Times New Roman" w:cs="Times New Roman"/>
          <w:b/>
          <w:color w:val="000000"/>
          <w:sz w:val="24"/>
          <w:szCs w:val="24"/>
          <w:lang w:val="vi-VN"/>
        </w:rPr>
        <w:t>rị của thành viên Ban kiểm soát</w:t>
      </w:r>
    </w:p>
    <w:p w:rsidR="00AA4808" w:rsidRPr="009C7AD5" w:rsidRDefault="00AA4808" w:rsidP="00AA480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Thành viên Ban Kiểm soát có quyền dự các cuộc họp Hội đồng quản trị; có quyền thảo luận nhưng không được biểu quyết.</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37. </w:t>
      </w:r>
      <w:r w:rsidR="00915F98" w:rsidRPr="00271CB5">
        <w:rPr>
          <w:rFonts w:ascii="Times New Roman" w:eastAsia="Times New Roman" w:hAnsi="Times New Roman" w:cs="Times New Roman"/>
          <w:b/>
          <w:color w:val="000000"/>
          <w:sz w:val="24"/>
          <w:szCs w:val="24"/>
          <w:lang w:val="vi-VN"/>
        </w:rPr>
        <w:t>Điều kiện tổ chức họp Hội đồng quản trị</w:t>
      </w:r>
    </w:p>
    <w:p w:rsidR="001A56ED" w:rsidRPr="00582247" w:rsidRDefault="005E5B02"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82247">
        <w:rPr>
          <w:rFonts w:ascii="Times New Roman" w:eastAsia="Times New Roman" w:hAnsi="Times New Roman" w:cs="Times New Roman"/>
          <w:color w:val="000000"/>
          <w:sz w:val="24"/>
          <w:szCs w:val="24"/>
        </w:rPr>
        <w:t xml:space="preserve">Cuộc họp Hội đồng quản trị được tiến hành khi có từ 3/4 tổng số thành viên trở lên dự họp. Trường hợp cuộc họp được triệu tập theo quy định tại </w:t>
      </w:r>
      <w:r w:rsidR="00FC7E51">
        <w:rPr>
          <w:rFonts w:ascii="Times New Roman" w:eastAsia="Times New Roman" w:hAnsi="Times New Roman" w:cs="Times New Roman"/>
          <w:color w:val="000000"/>
          <w:sz w:val="24"/>
          <w:szCs w:val="24"/>
        </w:rPr>
        <w:t>điều</w:t>
      </w:r>
      <w:r w:rsidRPr="00582247">
        <w:rPr>
          <w:rFonts w:ascii="Times New Roman" w:eastAsia="Times New Roman" w:hAnsi="Times New Roman" w:cs="Times New Roman"/>
          <w:color w:val="000000"/>
          <w:sz w:val="24"/>
          <w:szCs w:val="24"/>
        </w:rPr>
        <w:t xml:space="preserve"> này không đủ số thành viên dự họp theo quy định thì được triệu tập lần thứ hai trong thời hạn 07 ngày kể từ ngày dự định họp lần thứ nhất. Trường hợp này, cuộc họp được tiến hành nếu có hơn một nửa (1/2) số thành viên Hội đồng quản trị dự họp</w:t>
      </w:r>
      <w:r w:rsidR="0063236A">
        <w:rPr>
          <w:rFonts w:ascii="Times New Roman" w:eastAsia="Times New Roman" w:hAnsi="Times New Roman" w:cs="Times New Roman"/>
          <w:color w:val="000000"/>
          <w:sz w:val="24"/>
          <w:szCs w:val="24"/>
        </w:rPr>
        <w:t>.</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38.</w:t>
      </w:r>
      <w:r w:rsidR="00E03F0B">
        <w:rPr>
          <w:rFonts w:ascii="Times New Roman" w:eastAsia="Times New Roman" w:hAnsi="Times New Roman" w:cs="Times New Roman"/>
          <w:b/>
          <w:color w:val="000000"/>
          <w:sz w:val="24"/>
          <w:szCs w:val="24"/>
          <w:lang w:val="vi-VN"/>
        </w:rPr>
        <w:t>Cách thức biểu quyết</w:t>
      </w:r>
    </w:p>
    <w:p w:rsidR="00AF1422" w:rsidRDefault="00AF1422"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AF1422">
        <w:rPr>
          <w:rFonts w:ascii="Times New Roman" w:eastAsia="Times New Roman" w:hAnsi="Times New Roman" w:cs="Times New Roman"/>
          <w:color w:val="000000"/>
          <w:sz w:val="24"/>
          <w:szCs w:val="24"/>
        </w:rPr>
        <w:t>Việc biểu quyết sẽ được tiến hành công khai bằng cách giơ tay và kết quả biểu quyết phải được Thư ký Công ty ghi cụ thể, rõ ràng trong Biên bản cuộc họp HĐQT</w:t>
      </w:r>
      <w:r w:rsidR="00BF559C">
        <w:rPr>
          <w:rFonts w:ascii="Times New Roman" w:eastAsia="Times New Roman" w:hAnsi="Times New Roman" w:cs="Times New Roman"/>
          <w:color w:val="000000"/>
          <w:sz w:val="24"/>
          <w:szCs w:val="24"/>
        </w:rPr>
        <w:t>.</w:t>
      </w:r>
    </w:p>
    <w:p w:rsidR="00AC25FC" w:rsidRPr="009C7AD5" w:rsidRDefault="00AF1422"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C25FC" w:rsidRPr="009C7AD5">
        <w:rPr>
          <w:rFonts w:ascii="Times New Roman" w:eastAsia="Times New Roman" w:hAnsi="Times New Roman" w:cs="Times New Roman"/>
          <w:color w:val="000000"/>
          <w:sz w:val="24"/>
          <w:szCs w:val="24"/>
          <w:lang w:val="vi-VN"/>
        </w:rPr>
        <w:t>. Thành viên Hội đồng quản trị được coi là tham dự và biểu quyết tại cuộc họp trong trường hợp sau đây:</w:t>
      </w:r>
    </w:p>
    <w:p w:rsidR="00AC25FC" w:rsidRPr="009C7AD5" w:rsidRDefault="00AC25FC"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Tham dự và biểu quyết trực tiếp tại cuộc họp;</w:t>
      </w:r>
    </w:p>
    <w:p w:rsidR="00AC25FC" w:rsidRPr="009C7AD5" w:rsidRDefault="00AC25FC"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b) Ủy quyền cho người khác đến dự họp và biểu quyết theo quy định tại </w:t>
      </w:r>
      <w:r w:rsidR="0030342A">
        <w:rPr>
          <w:rFonts w:ascii="Times New Roman" w:eastAsia="Times New Roman" w:hAnsi="Times New Roman" w:cs="Times New Roman"/>
          <w:color w:val="000000"/>
          <w:sz w:val="24"/>
          <w:szCs w:val="24"/>
        </w:rPr>
        <w:t>Điều 40 Quy chế này</w:t>
      </w:r>
      <w:r w:rsidRPr="009C7AD5">
        <w:rPr>
          <w:rFonts w:ascii="Times New Roman" w:eastAsia="Times New Roman" w:hAnsi="Times New Roman" w:cs="Times New Roman"/>
          <w:color w:val="000000"/>
          <w:sz w:val="24"/>
          <w:szCs w:val="24"/>
          <w:lang w:val="vi-VN"/>
        </w:rPr>
        <w:t>;</w:t>
      </w:r>
    </w:p>
    <w:p w:rsidR="00AC25FC" w:rsidRPr="009C7AD5" w:rsidRDefault="00AC25FC"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Tham dự và biểu quyết thông qua hội nghị trực tuyến, bỏ phiếu điện tử hoặc hình thức điện tử khác;</w:t>
      </w:r>
    </w:p>
    <w:p w:rsidR="00AC25FC" w:rsidRPr="009C7AD5" w:rsidRDefault="00AC25FC"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Gửi phiếu biểu quyết đến cuộc họp thông qua thư, fax, thư điện tử;</w:t>
      </w:r>
    </w:p>
    <w:p w:rsidR="00AC25FC" w:rsidRPr="009C7AD5" w:rsidRDefault="00AC25FC"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Gửi phiếu bi</w:t>
      </w:r>
      <w:r>
        <w:rPr>
          <w:rFonts w:ascii="Times New Roman" w:eastAsia="Times New Roman" w:hAnsi="Times New Roman" w:cs="Times New Roman"/>
          <w:color w:val="000000"/>
          <w:sz w:val="24"/>
          <w:szCs w:val="24"/>
          <w:lang w:val="vi-VN"/>
        </w:rPr>
        <w:t>ểu quyết bằng phương tiện khác</w:t>
      </w:r>
      <w:r w:rsidRPr="009C7AD5">
        <w:rPr>
          <w:rFonts w:ascii="Times New Roman" w:eastAsia="Times New Roman" w:hAnsi="Times New Roman" w:cs="Times New Roman"/>
          <w:color w:val="000000"/>
          <w:sz w:val="24"/>
          <w:szCs w:val="24"/>
          <w:lang w:val="vi-VN"/>
        </w:rPr>
        <w:t>.</w:t>
      </w:r>
    </w:p>
    <w:p w:rsidR="00AC25FC" w:rsidRDefault="00AF1422"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3</w:t>
      </w:r>
      <w:r w:rsidR="00AC25FC" w:rsidRPr="009C7AD5">
        <w:rPr>
          <w:rFonts w:ascii="Times New Roman" w:eastAsia="Times New Roman" w:hAnsi="Times New Roman" w:cs="Times New Roman"/>
          <w:color w:val="000000"/>
          <w:sz w:val="24"/>
          <w:szCs w:val="24"/>
          <w:lang w:val="vi-VN"/>
        </w:rPr>
        <w:t>. Trường hợp gửi phiếu biểu quyết đến cuộc họp thông qua thư, phiếu biểu quyết phải đựng trong phong bì dán kín và phải được chuyển đến Chủ tịch Hội đồng quản trị chậm nhất là 01 giờ trước khi khai mạc. Phiếu biểu quyết chỉ được mở trước sự chứng kiến của tất cả những người dự họp.</w:t>
      </w:r>
    </w:p>
    <w:p w:rsidR="0004700E" w:rsidRPr="009C7AD5" w:rsidRDefault="00AF1422" w:rsidP="00AC25F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04700E">
        <w:rPr>
          <w:rFonts w:ascii="Times New Roman" w:eastAsia="Times New Roman" w:hAnsi="Times New Roman" w:cs="Times New Roman"/>
          <w:color w:val="000000"/>
          <w:sz w:val="24"/>
          <w:szCs w:val="24"/>
        </w:rPr>
        <w:t>.</w:t>
      </w:r>
      <w:r w:rsidR="0004700E" w:rsidRPr="0004700E">
        <w:rPr>
          <w:rFonts w:ascii="Times New Roman" w:eastAsia="Times New Roman" w:hAnsi="Times New Roman" w:cs="Times New Roman"/>
          <w:color w:val="000000"/>
          <w:sz w:val="24"/>
          <w:szCs w:val="24"/>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39.</w:t>
      </w:r>
      <w:r w:rsidR="00915F98" w:rsidRPr="00271CB5">
        <w:rPr>
          <w:rFonts w:ascii="Times New Roman" w:eastAsia="Times New Roman" w:hAnsi="Times New Roman" w:cs="Times New Roman"/>
          <w:b/>
          <w:color w:val="000000"/>
          <w:sz w:val="24"/>
          <w:szCs w:val="24"/>
          <w:lang w:val="vi-VN"/>
        </w:rPr>
        <w:t xml:space="preserve"> Cách thức thông qua n</w:t>
      </w:r>
      <w:r w:rsidR="000F1B84">
        <w:rPr>
          <w:rFonts w:ascii="Times New Roman" w:eastAsia="Times New Roman" w:hAnsi="Times New Roman" w:cs="Times New Roman"/>
          <w:b/>
          <w:color w:val="000000"/>
          <w:sz w:val="24"/>
          <w:szCs w:val="24"/>
          <w:lang w:val="vi-VN"/>
        </w:rPr>
        <w:t>ghị quyết của Hội đồng quản trị</w:t>
      </w:r>
    </w:p>
    <w:p w:rsidR="000F1B84" w:rsidRDefault="000C4503"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F1B84">
        <w:rPr>
          <w:rFonts w:ascii="Times New Roman" w:eastAsia="Times New Roman" w:hAnsi="Times New Roman" w:cs="Times New Roman"/>
          <w:color w:val="000000"/>
          <w:sz w:val="24"/>
          <w:szCs w:val="24"/>
        </w:rPr>
        <w:t>N</w:t>
      </w:r>
      <w:r w:rsidR="000F1B84" w:rsidRPr="009C7AD5">
        <w:rPr>
          <w:rFonts w:ascii="Times New Roman" w:eastAsia="Times New Roman" w:hAnsi="Times New Roman" w:cs="Times New Roman"/>
          <w:color w:val="000000"/>
          <w:sz w:val="24"/>
          <w:szCs w:val="24"/>
          <w:lang w:val="vi-VN"/>
        </w:rPr>
        <w:t>ghị quyết, quyết định của Hội đồng quản trị được thông qua nếu được đa số thành viên dự họp tán thành; trường hợp số phiếu ngang nhau thì quyết định cuối cùng thuộc về phía có ý kiến của Chủ tịch Hội đồng quản trị</w:t>
      </w:r>
      <w:r w:rsidR="007B5929">
        <w:rPr>
          <w:rFonts w:ascii="Times New Roman" w:eastAsia="Times New Roman" w:hAnsi="Times New Roman" w:cs="Times New Roman"/>
          <w:color w:val="000000"/>
          <w:sz w:val="24"/>
          <w:szCs w:val="24"/>
        </w:rPr>
        <w:t>.</w:t>
      </w:r>
    </w:p>
    <w:p w:rsidR="000C4503" w:rsidRPr="000C4503" w:rsidRDefault="000C4503"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0C4503">
        <w:rPr>
          <w:rFonts w:ascii="Times New Roman" w:eastAsia="Times New Roman" w:hAnsi="Times New Roman" w:cs="Times New Roman"/>
          <w:color w:val="000000"/>
          <w:sz w:val="24"/>
          <w:szCs w:val="24"/>
        </w:rPr>
        <w:t>Nghị quyết theo hình thức lấy ý kiến bằng văn bản được thông qua trên cơ sở ý kiến tán thành của đa số thành viên HĐQT có quyền biểu quyết. Nghị quyết này có hiệu lực và giá trị như nghị quyết được thông qua tại cuộc họp.</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40.</w:t>
      </w:r>
      <w:r w:rsidR="00915F98" w:rsidRPr="00271CB5">
        <w:rPr>
          <w:rFonts w:ascii="Times New Roman" w:eastAsia="Times New Roman" w:hAnsi="Times New Roman" w:cs="Times New Roman"/>
          <w:b/>
          <w:color w:val="000000"/>
          <w:sz w:val="24"/>
          <w:szCs w:val="24"/>
          <w:lang w:val="vi-VN"/>
        </w:rPr>
        <w:t xml:space="preserve"> Việc ủy quyền cho người khác dự họp c</w:t>
      </w:r>
      <w:r w:rsidR="00D76451">
        <w:rPr>
          <w:rFonts w:ascii="Times New Roman" w:eastAsia="Times New Roman" w:hAnsi="Times New Roman" w:cs="Times New Roman"/>
          <w:b/>
          <w:color w:val="000000"/>
          <w:sz w:val="24"/>
          <w:szCs w:val="24"/>
          <w:lang w:val="vi-VN"/>
        </w:rPr>
        <w:t>ủa thành viên Hội đồng quản trị</w:t>
      </w:r>
    </w:p>
    <w:p w:rsidR="00D76451" w:rsidRPr="008B36EF" w:rsidRDefault="00D76451"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Thành viên phải tham dự đầy đủ các cuộc họp Hội đồng quản trị. Thành viên được ủy quyền cho người khác dự họp và biểu quyết nếu được đa số thành viên Hội đồng quản trị chấp thuận.</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41.</w:t>
      </w:r>
      <w:r w:rsidR="00915F98" w:rsidRPr="00271CB5">
        <w:rPr>
          <w:rFonts w:ascii="Times New Roman" w:eastAsia="Times New Roman" w:hAnsi="Times New Roman" w:cs="Times New Roman"/>
          <w:b/>
          <w:color w:val="000000"/>
          <w:sz w:val="24"/>
          <w:szCs w:val="24"/>
          <w:lang w:val="vi-VN"/>
        </w:rPr>
        <w:t xml:space="preserve"> Lập</w:t>
      </w:r>
      <w:r w:rsidR="00930A28">
        <w:rPr>
          <w:rFonts w:ascii="Times New Roman" w:eastAsia="Times New Roman" w:hAnsi="Times New Roman" w:cs="Times New Roman"/>
          <w:b/>
          <w:color w:val="000000"/>
          <w:sz w:val="24"/>
          <w:szCs w:val="24"/>
          <w:lang w:val="vi-VN"/>
        </w:rPr>
        <w:t xml:space="preserve"> biên bản họp Hội đồng quản trị</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lastRenderedPageBreak/>
        <w:t>1. Các cuộc họp Hội đồng quản trị phải được ghi biên bản và có thể ghi âm, ghi và lưu giữ dưới hình thức điện tử khác. Biên bản phải lập bằng tiếng Việt</w:t>
      </w:r>
      <w:r w:rsidR="00341E37" w:rsidRPr="00341E37">
        <w:rPr>
          <w:rFonts w:ascii="Times New Roman" w:eastAsia="Times New Roman" w:hAnsi="Times New Roman" w:cs="Times New Roman"/>
          <w:color w:val="000000"/>
          <w:sz w:val="24"/>
          <w:szCs w:val="24"/>
        </w:rPr>
        <w:t>và có thể lập thêm bằng tiếng nước ngoài</w:t>
      </w:r>
      <w:r w:rsidRPr="005A498B">
        <w:rPr>
          <w:rFonts w:ascii="Times New Roman" w:eastAsia="Times New Roman" w:hAnsi="Times New Roman" w:cs="Times New Roman"/>
          <w:color w:val="000000"/>
          <w:sz w:val="24"/>
          <w:szCs w:val="24"/>
        </w:rPr>
        <w:t>, bao gồm các nội dung chủ yếu sau đây:</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a) Tên, địa chỉ trụ sở chính, mã số doanh nghiệp;</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b) Thời gian, địa điểm họp;</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c) Mục đích, chương trình và nội dung họp;</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d) Họ, tên từng thành viên dự họp hoặc người được ủy quyền dự họp và cách thức dự họp; họ, tên các thành viên không dự họp và lý do;</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đ) Vấn đề được thảo luận và biểu quyết tại cuộc họp;</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e) Tóm tắt phát biểu ý kiến của từng thành viên dự họp theo trình tự diễn biến của cuộc họp;</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g) Kết quả biểu quyết trong đó ghi rõ những thành viên tán thành, không tán thành và không có ý kiến;</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h) Vấn đề đã được thông qua và tỷ lệ biểu quyết thông qua tương ứng;</w:t>
      </w:r>
    </w:p>
    <w:p w:rsidR="005A498B" w:rsidRPr="005A498B" w:rsidRDefault="005A498B"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498B">
        <w:rPr>
          <w:rFonts w:ascii="Times New Roman" w:eastAsia="Times New Roman" w:hAnsi="Times New Roman" w:cs="Times New Roman"/>
          <w:color w:val="000000"/>
          <w:sz w:val="24"/>
          <w:szCs w:val="24"/>
        </w:rPr>
        <w:t>i) Họ, tên, chữ ký chủ tọa và người ghi biên bản, trừ trường hợp quy định tại khoản 2 Điều này.</w:t>
      </w:r>
    </w:p>
    <w:p w:rsidR="005A498B" w:rsidRPr="005A498B" w:rsidRDefault="001E0DF6"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5A498B" w:rsidRPr="005A498B">
        <w:rPr>
          <w:rFonts w:ascii="Times New Roman" w:eastAsia="Times New Roman" w:hAnsi="Times New Roman" w:cs="Times New Roman"/>
          <w:color w:val="000000"/>
          <w:sz w:val="24"/>
          <w:szCs w:val="24"/>
        </w:rPr>
        <w:t>. Chủ tọa, người ghi biên bản và những người ký tên trong biên bản phải chịu trách nhiệm về tính trung thực và chính xác của nội dung biên bản họp Hội đồng quản trị.</w:t>
      </w:r>
    </w:p>
    <w:p w:rsidR="00930A28" w:rsidRDefault="001E0DF6"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A498B" w:rsidRPr="005A498B">
        <w:rPr>
          <w:rFonts w:ascii="Times New Roman" w:eastAsia="Times New Roman" w:hAnsi="Times New Roman" w:cs="Times New Roman"/>
          <w:color w:val="000000"/>
          <w:sz w:val="24"/>
          <w:szCs w:val="24"/>
        </w:rPr>
        <w:t xml:space="preserve">. Biên bản họp Hội đồng quản trị và tài liệu sử dụng trong cuộc họp phải được lưu giữ tại trụ sở chính của </w:t>
      </w:r>
      <w:r w:rsidR="00E30014">
        <w:rPr>
          <w:rFonts w:ascii="Times New Roman" w:eastAsia="Times New Roman" w:hAnsi="Times New Roman" w:cs="Times New Roman"/>
          <w:color w:val="000000"/>
          <w:sz w:val="24"/>
          <w:szCs w:val="24"/>
        </w:rPr>
        <w:t>C</w:t>
      </w:r>
      <w:r w:rsidR="005A498B" w:rsidRPr="005A498B">
        <w:rPr>
          <w:rFonts w:ascii="Times New Roman" w:eastAsia="Times New Roman" w:hAnsi="Times New Roman" w:cs="Times New Roman"/>
          <w:color w:val="000000"/>
          <w:sz w:val="24"/>
          <w:szCs w:val="24"/>
        </w:rPr>
        <w:t>ông ty.</w:t>
      </w:r>
    </w:p>
    <w:p w:rsidR="00001A9A" w:rsidRDefault="00001A9A"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001A9A">
        <w:rPr>
          <w:rFonts w:ascii="Times New Roman" w:eastAsia="Times New Roman" w:hAnsi="Times New Roman" w:cs="Times New Roman"/>
          <w:color w:val="000000"/>
          <w:sz w:val="24"/>
          <w:szCs w:val="24"/>
        </w:rPr>
        <w:t>Biên bản lập bằng tiếng Việt và bằng tiếng nước ngoài có hiệu lực pháp lý như nhau. Trường hợp có sự khác nhau về nội dung giữa biên bản bằng tiếng Việt và bằng tiếng nước ngoài thì nội dung trong biên bản bằng tiếng Việt được áp dụng</w:t>
      </w:r>
      <w:r w:rsidR="00AD54AF">
        <w:rPr>
          <w:rFonts w:ascii="Times New Roman" w:eastAsia="Times New Roman" w:hAnsi="Times New Roman" w:cs="Times New Roman"/>
          <w:color w:val="000000"/>
          <w:sz w:val="24"/>
          <w:szCs w:val="24"/>
        </w:rPr>
        <w:t>.</w:t>
      </w:r>
    </w:p>
    <w:p w:rsidR="006B6C00" w:rsidRPr="005A498B" w:rsidRDefault="006B6C00" w:rsidP="005A498B">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6B6C00">
        <w:rPr>
          <w:rFonts w:ascii="Times New Roman" w:eastAsia="Times New Roman" w:hAnsi="Times New Roman" w:cs="Times New Roman"/>
          <w:color w:val="000000"/>
          <w:sz w:val="24"/>
          <w:szCs w:val="24"/>
        </w:rPr>
        <w:t>HĐQT có thể yêu cầu một thành viên HĐQT hoặc một người khác làm thư ký ghi biên bản họp</w:t>
      </w:r>
      <w:r w:rsidR="000B2637">
        <w:rPr>
          <w:rFonts w:ascii="Times New Roman" w:eastAsia="Times New Roman" w:hAnsi="Times New Roman" w:cs="Times New Roman"/>
          <w:color w:val="000000"/>
          <w:sz w:val="24"/>
          <w:szCs w:val="24"/>
        </w:rPr>
        <w:t>.</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42.</w:t>
      </w:r>
      <w:r w:rsidR="00915F98" w:rsidRPr="00271CB5">
        <w:rPr>
          <w:rFonts w:ascii="Times New Roman" w:eastAsia="Times New Roman" w:hAnsi="Times New Roman" w:cs="Times New Roman"/>
          <w:b/>
          <w:color w:val="000000"/>
          <w:sz w:val="24"/>
          <w:szCs w:val="24"/>
          <w:lang w:val="vi-VN"/>
        </w:rPr>
        <w:t xml:space="preserve"> Trường hợp chủ tọa và/hoặc thư ký từ chối ký Biên bản họp</w:t>
      </w:r>
      <w:r w:rsidR="001E0DF6">
        <w:rPr>
          <w:rFonts w:ascii="Times New Roman" w:eastAsia="Times New Roman" w:hAnsi="Times New Roman" w:cs="Times New Roman"/>
          <w:b/>
          <w:color w:val="000000"/>
          <w:sz w:val="24"/>
          <w:szCs w:val="24"/>
          <w:lang w:val="vi-VN"/>
        </w:rPr>
        <w:t xml:space="preserve"> Hội đồng quản trị</w:t>
      </w:r>
    </w:p>
    <w:p w:rsidR="001E0DF6" w:rsidRPr="000F4B32" w:rsidRDefault="008101C0"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8101C0">
        <w:rPr>
          <w:rFonts w:ascii="Times New Roman" w:eastAsia="Times New Roman" w:hAnsi="Times New Roman" w:cs="Times New Roman"/>
          <w:color w:val="000000"/>
          <w:sz w:val="24"/>
          <w:szCs w:val="24"/>
        </w:rPr>
        <w:t>Trường hợp chủ tọa, người ghi biên bản từ chối ký biên bản họp nhưng nếu được tất cả thành viên khác của Hội đồng quản trị tham dự và đồng ý thông qua biên bản họp ký và có đầy đủ nội dung theo quy định tại các điểm a, b, c, d, đ, e, g và h khoản 1 Điều 41 Quy chế này thì biên bản này có hiệu lực. Biên bản họp ghi rõ việc chủ tọa, người ghi biên bản từ chối ký biên bản họp. Người ký biên bản họp chịu trách nhiệm liên đới về tính chính xác và trung thực của nội dung biên bản họp Hội đồng quản trị. Chủ tọa, người ghi biên bản chịu trách nhiệm cá nhân về thiệt hại xảy ra đối với doanh nghiệp do từ chối ký biên bản họp theo quy định của Luật này, Điều lệ công ty và pháp luật có liên quan</w:t>
      </w:r>
      <w:r w:rsidR="001E0DF6" w:rsidRPr="000F4B32">
        <w:rPr>
          <w:rFonts w:ascii="Times New Roman" w:eastAsia="Times New Roman" w:hAnsi="Times New Roman" w:cs="Times New Roman"/>
          <w:color w:val="000000"/>
          <w:sz w:val="24"/>
          <w:szCs w:val="24"/>
        </w:rPr>
        <w:t>.</w:t>
      </w:r>
    </w:p>
    <w:p w:rsidR="00915F98" w:rsidRDefault="00CB6C3F"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271CB5">
        <w:rPr>
          <w:rFonts w:ascii="Times New Roman" w:eastAsia="Times New Roman" w:hAnsi="Times New Roman" w:cs="Times New Roman"/>
          <w:b/>
          <w:color w:val="000000"/>
          <w:sz w:val="24"/>
          <w:szCs w:val="24"/>
        </w:rPr>
        <w:t>Điều</w:t>
      </w:r>
      <w:r w:rsidR="00695FD1" w:rsidRPr="00271CB5">
        <w:rPr>
          <w:rFonts w:ascii="Times New Roman" w:eastAsia="Times New Roman" w:hAnsi="Times New Roman" w:cs="Times New Roman"/>
          <w:b/>
          <w:color w:val="000000"/>
          <w:sz w:val="24"/>
          <w:szCs w:val="24"/>
        </w:rPr>
        <w:t xml:space="preserve"> 43.</w:t>
      </w:r>
      <w:r w:rsidR="00915F98" w:rsidRPr="00271CB5">
        <w:rPr>
          <w:rFonts w:ascii="Times New Roman" w:eastAsia="Times New Roman" w:hAnsi="Times New Roman" w:cs="Times New Roman"/>
          <w:b/>
          <w:color w:val="000000"/>
          <w:sz w:val="24"/>
          <w:szCs w:val="24"/>
          <w:lang w:val="vi-VN"/>
        </w:rPr>
        <w:t xml:space="preserve"> Thông báo nghị quyết, q</w:t>
      </w:r>
      <w:r w:rsidR="00E1309C">
        <w:rPr>
          <w:rFonts w:ascii="Times New Roman" w:eastAsia="Times New Roman" w:hAnsi="Times New Roman" w:cs="Times New Roman"/>
          <w:b/>
          <w:color w:val="000000"/>
          <w:sz w:val="24"/>
          <w:szCs w:val="24"/>
          <w:lang w:val="vi-VN"/>
        </w:rPr>
        <w:t>uyết định của Hội đồng quản trị</w:t>
      </w:r>
    </w:p>
    <w:p w:rsidR="00BD398D" w:rsidRPr="00BD398D" w:rsidRDefault="00BD398D" w:rsidP="00BD398D">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1. </w:t>
      </w:r>
      <w:r w:rsidRPr="00BD398D">
        <w:rPr>
          <w:rFonts w:ascii="Times New Roman" w:eastAsia="Times New Roman" w:hAnsi="Times New Roman" w:cs="Times New Roman"/>
          <w:color w:val="000000"/>
          <w:sz w:val="24"/>
          <w:szCs w:val="24"/>
          <w:lang w:val="vi-VN"/>
        </w:rPr>
        <w:t xml:space="preserve">Những quyết định đã được thảo luận và quyết nghị tại các cuộc họp của HĐQT sẽ được HĐQT ban hành theo các thể thức trình bày văn bản phù hợp (nghị quyết, quyết định, chỉ thị, quy chế, quy định...) và chuyển đến các cá nhân, đơn vị có liên quan để thi hành. Căn cứ vào nội dung đã được quyết nghị của HĐQT, Chủ tịch HĐQT sẽ thay mặt HĐQT ký ban hành các văn bản chính thức này. </w:t>
      </w:r>
    </w:p>
    <w:p w:rsidR="00BD398D" w:rsidRPr="00BD398D" w:rsidRDefault="00BD398D" w:rsidP="00BD398D">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lastRenderedPageBreak/>
        <w:t xml:space="preserve">2.Các </w:t>
      </w:r>
      <w:r w:rsidRPr="00BD398D">
        <w:rPr>
          <w:rFonts w:ascii="Times New Roman" w:eastAsia="Times New Roman" w:hAnsi="Times New Roman" w:cs="Times New Roman"/>
          <w:color w:val="000000"/>
          <w:sz w:val="24"/>
          <w:szCs w:val="24"/>
          <w:lang w:val="vi-VN"/>
        </w:rPr>
        <w:t>văn bản nghị quyết, quyết định, quy định, quy chế, chỉ thị và các văn bản hướng dẫn khác sau khi đã được Chủ tịch HĐQT ký ban hành phải được sao gửi cho từng thành viên HĐQT và BKS để theo dõi và giám sát thực hiện; đồng thời được chuyển cho Người công bố thông tin để thông báo cho các cơ quan quản lý nhà nước, cổ đông và công chúng theo quy định của pháp luật về công bố thông tin</w:t>
      </w:r>
      <w:r w:rsidRPr="00BD398D">
        <w:rPr>
          <w:rFonts w:ascii="Times New Roman" w:eastAsia="Times New Roman" w:hAnsi="Times New Roman" w:cs="Times New Roman"/>
          <w:color w:val="000000"/>
          <w:sz w:val="24"/>
          <w:szCs w:val="24"/>
        </w:rPr>
        <w:t>.</w:t>
      </w:r>
    </w:p>
    <w:p w:rsidR="000160F5" w:rsidRDefault="00711B70" w:rsidP="000160F5">
      <w:pPr>
        <w:widowControl w:val="0"/>
        <w:shd w:val="clear" w:color="auto" w:fill="FFFFFF"/>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w:t>
      </w:r>
      <w:r w:rsidR="000160F5">
        <w:rPr>
          <w:rFonts w:ascii="Times New Roman" w:eastAsia="Times New Roman" w:hAnsi="Times New Roman" w:cs="Times New Roman"/>
          <w:b/>
          <w:color w:val="000000"/>
          <w:sz w:val="24"/>
          <w:szCs w:val="24"/>
        </w:rPr>
        <w:t>. LỰA CHỌN, BỔ NHIỆM, MIỄN NHIỆM NGƯỜI PHỤ TRÁCH QUẢN TRỊ CÔNG TY</w:t>
      </w:r>
    </w:p>
    <w:p w:rsidR="00915F98" w:rsidRDefault="006E5EA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3C7929">
        <w:rPr>
          <w:rFonts w:ascii="Times New Roman" w:eastAsia="Times New Roman" w:hAnsi="Times New Roman" w:cs="Times New Roman"/>
          <w:b/>
          <w:color w:val="000000"/>
          <w:sz w:val="24"/>
          <w:szCs w:val="24"/>
        </w:rPr>
        <w:t>Điều</w:t>
      </w:r>
      <w:r w:rsidR="00695FD1" w:rsidRPr="003C7929">
        <w:rPr>
          <w:rFonts w:ascii="Times New Roman" w:eastAsia="Times New Roman" w:hAnsi="Times New Roman" w:cs="Times New Roman"/>
          <w:b/>
          <w:color w:val="000000"/>
          <w:sz w:val="24"/>
          <w:szCs w:val="24"/>
        </w:rPr>
        <w:t xml:space="preserve"> 4</w:t>
      </w:r>
      <w:r w:rsidR="00114A45" w:rsidRPr="003C7929">
        <w:rPr>
          <w:rFonts w:ascii="Times New Roman" w:eastAsia="Times New Roman" w:hAnsi="Times New Roman" w:cs="Times New Roman"/>
          <w:b/>
          <w:color w:val="000000"/>
          <w:sz w:val="24"/>
          <w:szCs w:val="24"/>
        </w:rPr>
        <w:t>4</w:t>
      </w:r>
      <w:r w:rsidR="00695FD1" w:rsidRPr="003C7929">
        <w:rPr>
          <w:rFonts w:ascii="Times New Roman" w:eastAsia="Times New Roman" w:hAnsi="Times New Roman" w:cs="Times New Roman"/>
          <w:b/>
          <w:color w:val="000000"/>
          <w:sz w:val="24"/>
          <w:szCs w:val="24"/>
        </w:rPr>
        <w:t>.</w:t>
      </w:r>
      <w:r w:rsidR="00915F98" w:rsidRPr="003C7929">
        <w:rPr>
          <w:rFonts w:ascii="Times New Roman" w:eastAsia="Times New Roman" w:hAnsi="Times New Roman" w:cs="Times New Roman"/>
          <w:b/>
          <w:color w:val="000000"/>
          <w:sz w:val="24"/>
          <w:szCs w:val="24"/>
          <w:lang w:val="vi-VN"/>
        </w:rPr>
        <w:t>Tiêu chuẩn của N</w:t>
      </w:r>
      <w:r w:rsidR="00B820D6">
        <w:rPr>
          <w:rFonts w:ascii="Times New Roman" w:eastAsia="Times New Roman" w:hAnsi="Times New Roman" w:cs="Times New Roman"/>
          <w:b/>
          <w:color w:val="000000"/>
          <w:sz w:val="24"/>
          <w:szCs w:val="24"/>
          <w:lang w:val="vi-VN"/>
        </w:rPr>
        <w:t>gười phụ trách quản trị công ty</w:t>
      </w:r>
    </w:p>
    <w:p w:rsidR="00B820D6" w:rsidRPr="00B820D6" w:rsidRDefault="00B820D6" w:rsidP="00B820D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820D6">
        <w:rPr>
          <w:rFonts w:ascii="Times New Roman" w:eastAsia="Times New Roman" w:hAnsi="Times New Roman" w:cs="Times New Roman"/>
          <w:color w:val="000000"/>
          <w:sz w:val="24"/>
          <w:szCs w:val="24"/>
        </w:rPr>
        <w:t xml:space="preserve">Người phụ trách quản trị </w:t>
      </w:r>
      <w:r w:rsidR="00F743B5">
        <w:rPr>
          <w:rFonts w:ascii="Times New Roman" w:eastAsia="Times New Roman" w:hAnsi="Times New Roman" w:cs="Times New Roman"/>
          <w:color w:val="000000"/>
          <w:sz w:val="24"/>
          <w:szCs w:val="24"/>
        </w:rPr>
        <w:t>C</w:t>
      </w:r>
      <w:r w:rsidRPr="00B820D6">
        <w:rPr>
          <w:rFonts w:ascii="Times New Roman" w:eastAsia="Times New Roman" w:hAnsi="Times New Roman" w:cs="Times New Roman"/>
          <w:color w:val="000000"/>
          <w:sz w:val="24"/>
          <w:szCs w:val="24"/>
        </w:rPr>
        <w:t>ông ty phải đáp ứng các tiêu chuẩn sau:</w:t>
      </w:r>
    </w:p>
    <w:p w:rsidR="00B820D6" w:rsidRPr="00B820D6" w:rsidRDefault="00B820D6" w:rsidP="00B820D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820D6">
        <w:rPr>
          <w:rFonts w:ascii="Times New Roman" w:eastAsia="Times New Roman" w:hAnsi="Times New Roman" w:cs="Times New Roman"/>
          <w:color w:val="000000"/>
          <w:sz w:val="24"/>
          <w:szCs w:val="24"/>
        </w:rPr>
        <w:t>a) Có hiểu biết về pháp luật;</w:t>
      </w:r>
    </w:p>
    <w:p w:rsidR="00B820D6" w:rsidRPr="00B820D6" w:rsidRDefault="00B820D6" w:rsidP="00B820D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820D6">
        <w:rPr>
          <w:rFonts w:ascii="Times New Roman" w:eastAsia="Times New Roman" w:hAnsi="Times New Roman" w:cs="Times New Roman"/>
          <w:color w:val="000000"/>
          <w:sz w:val="24"/>
          <w:szCs w:val="24"/>
        </w:rPr>
        <w:t xml:space="preserve">b) Không được </w:t>
      </w:r>
      <w:r w:rsidR="00E13F3F" w:rsidRPr="00E13F3F">
        <w:rPr>
          <w:rFonts w:ascii="Times New Roman" w:eastAsia="Times New Roman" w:hAnsi="Times New Roman" w:cs="Times New Roman"/>
          <w:color w:val="000000"/>
          <w:sz w:val="24"/>
          <w:szCs w:val="24"/>
        </w:rPr>
        <w:t>đồng thời làm việc cho tổ chức kiểm toán được chấp thuận đang thực hiện kiểm toán các báo cáo tài chính của Công ty</w:t>
      </w:r>
      <w:r w:rsidRPr="00B820D6">
        <w:rPr>
          <w:rFonts w:ascii="Times New Roman" w:eastAsia="Times New Roman" w:hAnsi="Times New Roman" w:cs="Times New Roman"/>
          <w:color w:val="000000"/>
          <w:sz w:val="24"/>
          <w:szCs w:val="24"/>
        </w:rPr>
        <w:t>;</w:t>
      </w:r>
    </w:p>
    <w:p w:rsidR="00B820D6" w:rsidRPr="00B820D6" w:rsidRDefault="00B820D6" w:rsidP="00B820D6">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820D6">
        <w:rPr>
          <w:rFonts w:ascii="Times New Roman" w:eastAsia="Times New Roman" w:hAnsi="Times New Roman" w:cs="Times New Roman"/>
          <w:color w:val="000000"/>
          <w:sz w:val="24"/>
          <w:szCs w:val="24"/>
        </w:rPr>
        <w:t xml:space="preserve">c) Các tiêu chuẩn khác theo quy định của pháp luật, Điều lệ </w:t>
      </w:r>
      <w:r w:rsidR="00F743B5">
        <w:rPr>
          <w:rFonts w:ascii="Times New Roman" w:eastAsia="Times New Roman" w:hAnsi="Times New Roman" w:cs="Times New Roman"/>
          <w:color w:val="000000"/>
          <w:sz w:val="24"/>
          <w:szCs w:val="24"/>
        </w:rPr>
        <w:t>C</w:t>
      </w:r>
      <w:r w:rsidRPr="00B820D6">
        <w:rPr>
          <w:rFonts w:ascii="Times New Roman" w:eastAsia="Times New Roman" w:hAnsi="Times New Roman" w:cs="Times New Roman"/>
          <w:color w:val="000000"/>
          <w:sz w:val="24"/>
          <w:szCs w:val="24"/>
        </w:rPr>
        <w:t>ông ty và quyết định của HĐQT.</w:t>
      </w:r>
    </w:p>
    <w:p w:rsidR="00915F98" w:rsidRDefault="006E5EA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3C7929">
        <w:rPr>
          <w:rFonts w:ascii="Times New Roman" w:eastAsia="Times New Roman" w:hAnsi="Times New Roman" w:cs="Times New Roman"/>
          <w:b/>
          <w:color w:val="000000"/>
          <w:sz w:val="24"/>
          <w:szCs w:val="24"/>
        </w:rPr>
        <w:t>Điều</w:t>
      </w:r>
      <w:r w:rsidR="00114A45" w:rsidRPr="003C7929">
        <w:rPr>
          <w:rFonts w:ascii="Times New Roman" w:eastAsia="Times New Roman" w:hAnsi="Times New Roman" w:cs="Times New Roman"/>
          <w:b/>
          <w:color w:val="000000"/>
          <w:sz w:val="24"/>
          <w:szCs w:val="24"/>
        </w:rPr>
        <w:t xml:space="preserve"> 45</w:t>
      </w:r>
      <w:r w:rsidR="00695FD1" w:rsidRPr="003C7929">
        <w:rPr>
          <w:rFonts w:ascii="Times New Roman" w:eastAsia="Times New Roman" w:hAnsi="Times New Roman" w:cs="Times New Roman"/>
          <w:b/>
          <w:color w:val="000000"/>
          <w:sz w:val="24"/>
          <w:szCs w:val="24"/>
        </w:rPr>
        <w:t>.</w:t>
      </w:r>
      <w:r w:rsidR="00915F98" w:rsidRPr="003C7929">
        <w:rPr>
          <w:rFonts w:ascii="Times New Roman" w:eastAsia="Times New Roman" w:hAnsi="Times New Roman" w:cs="Times New Roman"/>
          <w:b/>
          <w:color w:val="000000"/>
          <w:sz w:val="24"/>
          <w:szCs w:val="24"/>
          <w:lang w:val="vi-VN"/>
        </w:rPr>
        <w:t xml:space="preserve"> Việc bổ nhiệm N</w:t>
      </w:r>
      <w:r w:rsidR="00B478EF">
        <w:rPr>
          <w:rFonts w:ascii="Times New Roman" w:eastAsia="Times New Roman" w:hAnsi="Times New Roman" w:cs="Times New Roman"/>
          <w:b/>
          <w:color w:val="000000"/>
          <w:sz w:val="24"/>
          <w:szCs w:val="24"/>
          <w:lang w:val="vi-VN"/>
        </w:rPr>
        <w:t xml:space="preserve">gười phụ trách quản trị </w:t>
      </w:r>
      <w:r w:rsidR="00F743B5">
        <w:rPr>
          <w:rFonts w:ascii="Times New Roman" w:eastAsia="Times New Roman" w:hAnsi="Times New Roman" w:cs="Times New Roman"/>
          <w:b/>
          <w:color w:val="000000"/>
          <w:sz w:val="24"/>
          <w:szCs w:val="24"/>
        </w:rPr>
        <w:t>C</w:t>
      </w:r>
      <w:r w:rsidR="00B478EF">
        <w:rPr>
          <w:rFonts w:ascii="Times New Roman" w:eastAsia="Times New Roman" w:hAnsi="Times New Roman" w:cs="Times New Roman"/>
          <w:b/>
          <w:color w:val="000000"/>
          <w:sz w:val="24"/>
          <w:szCs w:val="24"/>
          <w:lang w:val="vi-VN"/>
        </w:rPr>
        <w:t>ông ty</w:t>
      </w:r>
    </w:p>
    <w:p w:rsidR="00B478EF" w:rsidRPr="00AE72B6" w:rsidRDefault="00B478EF"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E72B6">
        <w:rPr>
          <w:rFonts w:ascii="Times New Roman" w:eastAsia="Times New Roman" w:hAnsi="Times New Roman" w:cs="Times New Roman"/>
          <w:color w:val="000000"/>
          <w:sz w:val="24"/>
          <w:szCs w:val="24"/>
        </w:rPr>
        <w:t xml:space="preserve">Hội đồng quản trị của Công ty phải bổ nhiệm ít nhất 01 người phụ trách quản trị </w:t>
      </w:r>
      <w:r w:rsidR="00F743B5">
        <w:rPr>
          <w:rFonts w:ascii="Times New Roman" w:eastAsia="Times New Roman" w:hAnsi="Times New Roman" w:cs="Times New Roman"/>
          <w:color w:val="000000"/>
          <w:sz w:val="24"/>
          <w:szCs w:val="24"/>
        </w:rPr>
        <w:t>C</w:t>
      </w:r>
      <w:r w:rsidRPr="00AE72B6">
        <w:rPr>
          <w:rFonts w:ascii="Times New Roman" w:eastAsia="Times New Roman" w:hAnsi="Times New Roman" w:cs="Times New Roman"/>
          <w:color w:val="000000"/>
          <w:sz w:val="24"/>
          <w:szCs w:val="24"/>
        </w:rPr>
        <w:t xml:space="preserve">ông ty để hỗ trợ công tác quản trị </w:t>
      </w:r>
      <w:r w:rsidR="00F743B5">
        <w:rPr>
          <w:rFonts w:ascii="Times New Roman" w:eastAsia="Times New Roman" w:hAnsi="Times New Roman" w:cs="Times New Roman"/>
          <w:color w:val="000000"/>
          <w:sz w:val="24"/>
          <w:szCs w:val="24"/>
        </w:rPr>
        <w:t>C</w:t>
      </w:r>
      <w:r w:rsidRPr="00AE72B6">
        <w:rPr>
          <w:rFonts w:ascii="Times New Roman" w:eastAsia="Times New Roman" w:hAnsi="Times New Roman" w:cs="Times New Roman"/>
          <w:color w:val="000000"/>
          <w:sz w:val="24"/>
          <w:szCs w:val="24"/>
        </w:rPr>
        <w:t xml:space="preserve">ông ty. Người phụ trách quản trị </w:t>
      </w:r>
      <w:r w:rsidR="00F743B5">
        <w:rPr>
          <w:rFonts w:ascii="Times New Roman" w:eastAsia="Times New Roman" w:hAnsi="Times New Roman" w:cs="Times New Roman"/>
          <w:color w:val="000000"/>
          <w:sz w:val="24"/>
          <w:szCs w:val="24"/>
        </w:rPr>
        <w:t>C</w:t>
      </w:r>
      <w:r w:rsidRPr="00AE72B6">
        <w:rPr>
          <w:rFonts w:ascii="Times New Roman" w:eastAsia="Times New Roman" w:hAnsi="Times New Roman" w:cs="Times New Roman"/>
          <w:color w:val="000000"/>
          <w:sz w:val="24"/>
          <w:szCs w:val="24"/>
        </w:rPr>
        <w:t xml:space="preserve">ông ty có thể kiêm nhiệm làm Thư ký </w:t>
      </w:r>
      <w:r w:rsidR="00F743B5">
        <w:rPr>
          <w:rFonts w:ascii="Times New Roman" w:eastAsia="Times New Roman" w:hAnsi="Times New Roman" w:cs="Times New Roman"/>
          <w:color w:val="000000"/>
          <w:sz w:val="24"/>
          <w:szCs w:val="24"/>
        </w:rPr>
        <w:t>C</w:t>
      </w:r>
      <w:r w:rsidRPr="00AE72B6">
        <w:rPr>
          <w:rFonts w:ascii="Times New Roman" w:eastAsia="Times New Roman" w:hAnsi="Times New Roman" w:cs="Times New Roman"/>
          <w:color w:val="000000"/>
          <w:sz w:val="24"/>
          <w:szCs w:val="24"/>
        </w:rPr>
        <w:t>ông ty theo quy định tại khoản 5 Điều 156 Luật Doanh nghiệp</w:t>
      </w:r>
      <w:r w:rsidR="00AE72B6" w:rsidRPr="00AE72B6">
        <w:rPr>
          <w:rFonts w:ascii="Times New Roman" w:eastAsia="Times New Roman" w:hAnsi="Times New Roman" w:cs="Times New Roman"/>
          <w:color w:val="000000"/>
          <w:sz w:val="24"/>
          <w:szCs w:val="24"/>
        </w:rPr>
        <w:t>.</w:t>
      </w:r>
    </w:p>
    <w:p w:rsidR="00915F98" w:rsidRDefault="006E5EA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3C7929">
        <w:rPr>
          <w:rFonts w:ascii="Times New Roman" w:eastAsia="Times New Roman" w:hAnsi="Times New Roman" w:cs="Times New Roman"/>
          <w:b/>
          <w:color w:val="000000"/>
          <w:sz w:val="24"/>
          <w:szCs w:val="24"/>
        </w:rPr>
        <w:t>Điều</w:t>
      </w:r>
      <w:r w:rsidR="00114A45" w:rsidRPr="003C7929">
        <w:rPr>
          <w:rFonts w:ascii="Times New Roman" w:eastAsia="Times New Roman" w:hAnsi="Times New Roman" w:cs="Times New Roman"/>
          <w:b/>
          <w:color w:val="000000"/>
          <w:sz w:val="24"/>
          <w:szCs w:val="24"/>
        </w:rPr>
        <w:t xml:space="preserve"> 46</w:t>
      </w:r>
      <w:r w:rsidR="00695FD1" w:rsidRPr="003C7929">
        <w:rPr>
          <w:rFonts w:ascii="Times New Roman" w:eastAsia="Times New Roman" w:hAnsi="Times New Roman" w:cs="Times New Roman"/>
          <w:b/>
          <w:color w:val="000000"/>
          <w:sz w:val="24"/>
          <w:szCs w:val="24"/>
        </w:rPr>
        <w:t>.</w:t>
      </w:r>
      <w:r w:rsidR="00915F98" w:rsidRPr="003C7929">
        <w:rPr>
          <w:rFonts w:ascii="Times New Roman" w:eastAsia="Times New Roman" w:hAnsi="Times New Roman" w:cs="Times New Roman"/>
          <w:b/>
          <w:color w:val="000000"/>
          <w:sz w:val="24"/>
          <w:szCs w:val="24"/>
          <w:lang w:val="vi-VN"/>
        </w:rPr>
        <w:t xml:space="preserve"> Các trường hợp miễn nhiệm N</w:t>
      </w:r>
      <w:r w:rsidR="00FC26D3">
        <w:rPr>
          <w:rFonts w:ascii="Times New Roman" w:eastAsia="Times New Roman" w:hAnsi="Times New Roman" w:cs="Times New Roman"/>
          <w:b/>
          <w:color w:val="000000"/>
          <w:sz w:val="24"/>
          <w:szCs w:val="24"/>
          <w:lang w:val="vi-VN"/>
        </w:rPr>
        <w:t xml:space="preserve">gười phụ trách quản trị </w:t>
      </w:r>
      <w:r w:rsidR="00F743B5">
        <w:rPr>
          <w:rFonts w:ascii="Times New Roman" w:eastAsia="Times New Roman" w:hAnsi="Times New Roman" w:cs="Times New Roman"/>
          <w:b/>
          <w:color w:val="000000"/>
          <w:sz w:val="24"/>
          <w:szCs w:val="24"/>
        </w:rPr>
        <w:t>C</w:t>
      </w:r>
      <w:r w:rsidR="00FC26D3">
        <w:rPr>
          <w:rFonts w:ascii="Times New Roman" w:eastAsia="Times New Roman" w:hAnsi="Times New Roman" w:cs="Times New Roman"/>
          <w:b/>
          <w:color w:val="000000"/>
          <w:sz w:val="24"/>
          <w:szCs w:val="24"/>
          <w:lang w:val="vi-VN"/>
        </w:rPr>
        <w:t>ông ty</w:t>
      </w:r>
    </w:p>
    <w:p w:rsidR="007854BC" w:rsidRPr="00F743B5" w:rsidRDefault="007854BC" w:rsidP="007854BC">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DF5C13">
        <w:rPr>
          <w:rFonts w:ascii="Times New Roman" w:eastAsia="Times New Roman" w:hAnsi="Times New Roman" w:cs="Times New Roman"/>
          <w:color w:val="000000"/>
          <w:sz w:val="24"/>
          <w:szCs w:val="24"/>
          <w:lang w:val="vi-VN"/>
        </w:rPr>
        <w:t xml:space="preserve">HĐQT có thể miễn nhiệm Người phụ trách quản trị </w:t>
      </w:r>
      <w:r w:rsidR="00F743B5">
        <w:rPr>
          <w:rFonts w:ascii="Times New Roman" w:eastAsia="Times New Roman" w:hAnsi="Times New Roman" w:cs="Times New Roman"/>
          <w:color w:val="000000"/>
          <w:sz w:val="24"/>
          <w:szCs w:val="24"/>
        </w:rPr>
        <w:t>C</w:t>
      </w:r>
      <w:r w:rsidRPr="00DF5C13">
        <w:rPr>
          <w:rFonts w:ascii="Times New Roman" w:eastAsia="Times New Roman" w:hAnsi="Times New Roman" w:cs="Times New Roman"/>
          <w:color w:val="000000"/>
          <w:sz w:val="24"/>
          <w:szCs w:val="24"/>
          <w:lang w:val="vi-VN"/>
        </w:rPr>
        <w:t xml:space="preserve">ông ty khi cần nhưng không trái với các quy định </w:t>
      </w:r>
      <w:r w:rsidR="00DF5C13">
        <w:rPr>
          <w:rFonts w:ascii="Times New Roman" w:eastAsia="Times New Roman" w:hAnsi="Times New Roman" w:cs="Times New Roman"/>
          <w:color w:val="000000"/>
          <w:sz w:val="24"/>
          <w:szCs w:val="24"/>
          <w:lang w:val="vi-VN"/>
        </w:rPr>
        <w:t>pháp luật hiện hành về lao động</w:t>
      </w:r>
      <w:r w:rsidR="00F743B5">
        <w:rPr>
          <w:rFonts w:ascii="Times New Roman" w:eastAsia="Times New Roman" w:hAnsi="Times New Roman" w:cs="Times New Roman"/>
          <w:color w:val="000000"/>
          <w:sz w:val="24"/>
          <w:szCs w:val="24"/>
        </w:rPr>
        <w:t>.</w:t>
      </w:r>
    </w:p>
    <w:p w:rsidR="00915F98" w:rsidRDefault="006E5EA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3C7929">
        <w:rPr>
          <w:rFonts w:ascii="Times New Roman" w:eastAsia="Times New Roman" w:hAnsi="Times New Roman" w:cs="Times New Roman"/>
          <w:b/>
          <w:color w:val="000000"/>
          <w:sz w:val="24"/>
          <w:szCs w:val="24"/>
        </w:rPr>
        <w:t>Điều</w:t>
      </w:r>
      <w:r w:rsidR="00114A45" w:rsidRPr="003C7929">
        <w:rPr>
          <w:rFonts w:ascii="Times New Roman" w:eastAsia="Times New Roman" w:hAnsi="Times New Roman" w:cs="Times New Roman"/>
          <w:b/>
          <w:color w:val="000000"/>
          <w:sz w:val="24"/>
          <w:szCs w:val="24"/>
        </w:rPr>
        <w:t xml:space="preserve"> 47</w:t>
      </w:r>
      <w:r w:rsidR="00695FD1" w:rsidRPr="003C7929">
        <w:rPr>
          <w:rFonts w:ascii="Times New Roman" w:eastAsia="Times New Roman" w:hAnsi="Times New Roman" w:cs="Times New Roman"/>
          <w:b/>
          <w:color w:val="000000"/>
          <w:sz w:val="24"/>
          <w:szCs w:val="24"/>
        </w:rPr>
        <w:t>.</w:t>
      </w:r>
      <w:r w:rsidR="00915F98" w:rsidRPr="003C7929">
        <w:rPr>
          <w:rFonts w:ascii="Times New Roman" w:eastAsia="Times New Roman" w:hAnsi="Times New Roman" w:cs="Times New Roman"/>
          <w:b/>
          <w:color w:val="000000"/>
          <w:sz w:val="24"/>
          <w:szCs w:val="24"/>
          <w:lang w:val="vi-VN"/>
        </w:rPr>
        <w:t>Thông báo bổ nhiệm, miễn nhiệm N</w:t>
      </w:r>
      <w:r w:rsidR="007854BC">
        <w:rPr>
          <w:rFonts w:ascii="Times New Roman" w:eastAsia="Times New Roman" w:hAnsi="Times New Roman" w:cs="Times New Roman"/>
          <w:b/>
          <w:color w:val="000000"/>
          <w:sz w:val="24"/>
          <w:szCs w:val="24"/>
          <w:lang w:val="vi-VN"/>
        </w:rPr>
        <w:t xml:space="preserve">gười phụ trách quản trị </w:t>
      </w:r>
      <w:r w:rsidR="00F743B5">
        <w:rPr>
          <w:rFonts w:ascii="Times New Roman" w:eastAsia="Times New Roman" w:hAnsi="Times New Roman" w:cs="Times New Roman"/>
          <w:b/>
          <w:color w:val="000000"/>
          <w:sz w:val="24"/>
          <w:szCs w:val="24"/>
        </w:rPr>
        <w:t>C</w:t>
      </w:r>
      <w:r w:rsidR="007854BC">
        <w:rPr>
          <w:rFonts w:ascii="Times New Roman" w:eastAsia="Times New Roman" w:hAnsi="Times New Roman" w:cs="Times New Roman"/>
          <w:b/>
          <w:color w:val="000000"/>
          <w:sz w:val="24"/>
          <w:szCs w:val="24"/>
          <w:lang w:val="vi-VN"/>
        </w:rPr>
        <w:t>ông ty</w:t>
      </w:r>
    </w:p>
    <w:p w:rsidR="007854BC" w:rsidRPr="007854BC" w:rsidRDefault="007854BC"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C26D3">
        <w:rPr>
          <w:rFonts w:ascii="Times New Roman" w:eastAsia="Times New Roman" w:hAnsi="Times New Roman" w:cs="Times New Roman"/>
          <w:color w:val="000000"/>
          <w:sz w:val="24"/>
          <w:szCs w:val="24"/>
        </w:rPr>
        <w:t xml:space="preserve">Thông báo về việc bổ nhiệm, miễn nhiệm Người phụ trách quản trị </w:t>
      </w:r>
      <w:r w:rsidR="00F743B5">
        <w:rPr>
          <w:rFonts w:ascii="Times New Roman" w:eastAsia="Times New Roman" w:hAnsi="Times New Roman" w:cs="Times New Roman"/>
          <w:color w:val="000000"/>
          <w:sz w:val="24"/>
          <w:szCs w:val="24"/>
        </w:rPr>
        <w:t>C</w:t>
      </w:r>
      <w:r w:rsidRPr="00FC26D3">
        <w:rPr>
          <w:rFonts w:ascii="Times New Roman" w:eastAsia="Times New Roman" w:hAnsi="Times New Roman" w:cs="Times New Roman"/>
          <w:color w:val="000000"/>
          <w:sz w:val="24"/>
          <w:szCs w:val="24"/>
        </w:rPr>
        <w:t>ông ty theo quy định tại Điều lệ Công ty và quy định pháp luật chứng khoán</w:t>
      </w:r>
      <w:r>
        <w:rPr>
          <w:rFonts w:ascii="Times New Roman" w:eastAsia="Times New Roman" w:hAnsi="Times New Roman" w:cs="Times New Roman"/>
          <w:color w:val="000000"/>
          <w:sz w:val="24"/>
          <w:szCs w:val="24"/>
        </w:rPr>
        <w:t>.</w:t>
      </w:r>
    </w:p>
    <w:p w:rsidR="00915F98" w:rsidRDefault="006E5EA7"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3C7929">
        <w:rPr>
          <w:rFonts w:ascii="Times New Roman" w:eastAsia="Times New Roman" w:hAnsi="Times New Roman" w:cs="Times New Roman"/>
          <w:b/>
          <w:color w:val="000000"/>
          <w:sz w:val="24"/>
          <w:szCs w:val="24"/>
        </w:rPr>
        <w:t>Điều</w:t>
      </w:r>
      <w:r w:rsidR="00114A45" w:rsidRPr="003C7929">
        <w:rPr>
          <w:rFonts w:ascii="Times New Roman" w:eastAsia="Times New Roman" w:hAnsi="Times New Roman" w:cs="Times New Roman"/>
          <w:b/>
          <w:color w:val="000000"/>
          <w:sz w:val="24"/>
          <w:szCs w:val="24"/>
        </w:rPr>
        <w:t xml:space="preserve"> 48</w:t>
      </w:r>
      <w:r w:rsidR="00695FD1" w:rsidRPr="003C7929">
        <w:rPr>
          <w:rFonts w:ascii="Times New Roman" w:eastAsia="Times New Roman" w:hAnsi="Times New Roman" w:cs="Times New Roman"/>
          <w:b/>
          <w:color w:val="000000"/>
          <w:sz w:val="24"/>
          <w:szCs w:val="24"/>
        </w:rPr>
        <w:t>.</w:t>
      </w:r>
      <w:r w:rsidR="00915F98" w:rsidRPr="003C7929">
        <w:rPr>
          <w:rFonts w:ascii="Times New Roman" w:eastAsia="Times New Roman" w:hAnsi="Times New Roman" w:cs="Times New Roman"/>
          <w:b/>
          <w:color w:val="000000"/>
          <w:sz w:val="24"/>
          <w:szCs w:val="24"/>
          <w:lang w:val="vi-VN"/>
        </w:rPr>
        <w:t xml:space="preserve"> Quyền và nghĩa vụ của N</w:t>
      </w:r>
      <w:r w:rsidR="009972E2">
        <w:rPr>
          <w:rFonts w:ascii="Times New Roman" w:eastAsia="Times New Roman" w:hAnsi="Times New Roman" w:cs="Times New Roman"/>
          <w:b/>
          <w:color w:val="000000"/>
          <w:sz w:val="24"/>
          <w:szCs w:val="24"/>
          <w:lang w:val="vi-VN"/>
        </w:rPr>
        <w:t xml:space="preserve">gười phụ trách quản trị </w:t>
      </w:r>
      <w:r w:rsidR="00F743B5">
        <w:rPr>
          <w:rFonts w:ascii="Times New Roman" w:eastAsia="Times New Roman" w:hAnsi="Times New Roman" w:cs="Times New Roman"/>
          <w:b/>
          <w:color w:val="000000"/>
          <w:sz w:val="24"/>
          <w:szCs w:val="24"/>
        </w:rPr>
        <w:t>C</w:t>
      </w:r>
      <w:r w:rsidR="009972E2">
        <w:rPr>
          <w:rFonts w:ascii="Times New Roman" w:eastAsia="Times New Roman" w:hAnsi="Times New Roman" w:cs="Times New Roman"/>
          <w:b/>
          <w:color w:val="000000"/>
          <w:sz w:val="24"/>
          <w:szCs w:val="24"/>
          <w:lang w:val="vi-VN"/>
        </w:rPr>
        <w:t>ông ty</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Người phụ trách quản trị </w:t>
      </w:r>
      <w:r w:rsidR="00F743B5">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có quyền và nghĩa vụ sau:</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Tư vấn Hội đồng quản trị trong việc tổ chức họp Đại hội đồng cổ đông theo quy định và các công việc liên quan giữa Công ty và cổ đông;</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Chuẩn bị các cuộc họp Hội đồng quản trị, Ban kiểm soát và Đại hội đồng cổ đông theo yêu cầu của Hội đồng quản trị hoặc Ban kiểm soát;</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Tư vấn về thủ tục của các cuộc họp;</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Tham dự các cuộc họp;</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Tư vấn thủ tục lập các nghị quyết của Hội đồng quản trị phù hợp với quy định của pháp luật;</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e) Cung cấp các thông tin tài chính, bản sao biên bản họp Hội đồng quản trị và các thông tin khác cho thành viên Hội đồng quản trị và thành viên Ban kiểm soát;</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Giám sát và báo cáo Hội đồng quản trị về hoạt động công bố thông tin của Công ty;</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Là đầu mối liên lạc với các bên có quyền lợi liên quan;</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lastRenderedPageBreak/>
        <w:t>i) Bảo mật thông tin theo các quy định của pháp luật và Điều lệ công ty;</w:t>
      </w:r>
    </w:p>
    <w:p w:rsidR="009972E2" w:rsidRPr="009C7AD5" w:rsidRDefault="009972E2" w:rsidP="009972E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k) Các quyền và nghĩa vụ khác theo quy định của pháp luật và Điều lệ công ty.</w:t>
      </w:r>
    </w:p>
    <w:p w:rsidR="00915F98" w:rsidRPr="00C637B9" w:rsidRDefault="00C637B9" w:rsidP="00C637B9">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CHƯƠNG IV: BAN KIỂM SOÁT</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Điều49.</w:t>
      </w:r>
      <w:r w:rsidR="00915F98" w:rsidRPr="00BD180B">
        <w:rPr>
          <w:rFonts w:ascii="Times New Roman" w:eastAsia="Times New Roman" w:hAnsi="Times New Roman" w:cs="Times New Roman"/>
          <w:b/>
          <w:color w:val="000000"/>
          <w:sz w:val="24"/>
          <w:szCs w:val="24"/>
          <w:lang w:val="vi-VN"/>
        </w:rPr>
        <w:t xml:space="preserve"> Vai trò, quyền và nghĩa vụ của Ban kiểm soát, trách nhi</w:t>
      </w:r>
      <w:r w:rsidR="0088242B">
        <w:rPr>
          <w:rFonts w:ascii="Times New Roman" w:eastAsia="Times New Roman" w:hAnsi="Times New Roman" w:cs="Times New Roman"/>
          <w:b/>
          <w:color w:val="000000"/>
          <w:sz w:val="24"/>
          <w:szCs w:val="24"/>
          <w:lang w:val="vi-VN"/>
        </w:rPr>
        <w:t>ệm của thành viên Ban kiểm soát</w:t>
      </w:r>
    </w:p>
    <w:p w:rsidR="005E3D34" w:rsidRPr="004052EF" w:rsidRDefault="00005036"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4052EF">
        <w:rPr>
          <w:rFonts w:ascii="Times New Roman" w:eastAsia="Times New Roman" w:hAnsi="Times New Roman" w:cs="Times New Roman"/>
          <w:color w:val="000000"/>
          <w:sz w:val="24"/>
          <w:szCs w:val="24"/>
        </w:rPr>
        <w:t>Vai trò, quyền và nghĩa vụ của Ban kiểm soát, trách nhiệm của thành viên Ban kiểm soát theo quy định tại Điều 39 Điều lệ Công ty.</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Điều50.</w:t>
      </w:r>
      <w:r w:rsidR="00915F98" w:rsidRPr="00BD180B">
        <w:rPr>
          <w:rFonts w:ascii="Times New Roman" w:eastAsia="Times New Roman" w:hAnsi="Times New Roman" w:cs="Times New Roman"/>
          <w:b/>
          <w:color w:val="000000"/>
          <w:sz w:val="24"/>
          <w:szCs w:val="24"/>
          <w:lang w:val="vi-VN"/>
        </w:rPr>
        <w:t xml:space="preserve"> Nhiệm kỳ, số lượng, thành phần, cơ cấu th</w:t>
      </w:r>
      <w:r w:rsidR="00A10781">
        <w:rPr>
          <w:rFonts w:ascii="Times New Roman" w:eastAsia="Times New Roman" w:hAnsi="Times New Roman" w:cs="Times New Roman"/>
          <w:b/>
          <w:color w:val="000000"/>
          <w:sz w:val="24"/>
          <w:szCs w:val="24"/>
          <w:lang w:val="vi-VN"/>
        </w:rPr>
        <w:t>ành viên Ban Kiểm soát</w:t>
      </w:r>
    </w:p>
    <w:p w:rsidR="00A10781" w:rsidRPr="00FC799E" w:rsidRDefault="00FC799E"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FC799E">
        <w:rPr>
          <w:rFonts w:ascii="Times New Roman" w:eastAsia="Times New Roman" w:hAnsi="Times New Roman" w:cs="Times New Roman"/>
          <w:color w:val="000000"/>
          <w:sz w:val="24"/>
          <w:szCs w:val="24"/>
        </w:rPr>
        <w:t>Số lượng thành viên Ban kiểm soát của Công ty là 03 người. Nhiệm kỳ của thành viên Ban kiểm soát không quá 05 năm và có thể được bầu lại với số nhiệm kỳ không hạn chế.</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Điều51. </w:t>
      </w:r>
      <w:r w:rsidR="00915F98" w:rsidRPr="00BD180B">
        <w:rPr>
          <w:rFonts w:ascii="Times New Roman" w:eastAsia="Times New Roman" w:hAnsi="Times New Roman" w:cs="Times New Roman"/>
          <w:b/>
          <w:color w:val="000000"/>
          <w:sz w:val="24"/>
          <w:szCs w:val="24"/>
          <w:lang w:val="vi-VN"/>
        </w:rPr>
        <w:t>Tiêu chuẩn và điều ki</w:t>
      </w:r>
      <w:r w:rsidR="00FC799E">
        <w:rPr>
          <w:rFonts w:ascii="Times New Roman" w:eastAsia="Times New Roman" w:hAnsi="Times New Roman" w:cs="Times New Roman"/>
          <w:b/>
          <w:color w:val="000000"/>
          <w:sz w:val="24"/>
          <w:szCs w:val="24"/>
          <w:lang w:val="vi-VN"/>
        </w:rPr>
        <w:t>ện của thành viên Ban Kiểm soát</w:t>
      </w:r>
    </w:p>
    <w:p w:rsidR="00A32631" w:rsidRPr="009C7AD5" w:rsidRDefault="00A32631" w:rsidP="00A3263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Thành viên Ban kiểm soát phải đáp ứng các tiêu chuẩn và điều kiện theo quy định tại Điều 169 Luật Doanh nghiệp và không thuộc các trường hợp sau:</w:t>
      </w:r>
    </w:p>
    <w:p w:rsidR="00A32631" w:rsidRPr="009C7AD5" w:rsidRDefault="00A32631" w:rsidP="00A3263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Làm việc trong bộ phận kế toán, tài chính của Công ty;</w:t>
      </w:r>
    </w:p>
    <w:p w:rsidR="00FC799E" w:rsidRPr="008546DF" w:rsidRDefault="00A32631" w:rsidP="00A32631">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 xml:space="preserve">b) Là thành viên hay nhân viên của công ty kiểm toán độc lập thực hiện kiểm toán các báo cáo tài chính của </w:t>
      </w:r>
      <w:r w:rsidR="00F743B5">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trong 03 năm liền trước đó</w:t>
      </w:r>
      <w:r w:rsidR="008546DF">
        <w:rPr>
          <w:rFonts w:ascii="Times New Roman" w:eastAsia="Times New Roman" w:hAnsi="Times New Roman" w:cs="Times New Roman"/>
          <w:color w:val="000000"/>
          <w:sz w:val="24"/>
          <w:szCs w:val="24"/>
        </w:rPr>
        <w:t>.</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Điều52. </w:t>
      </w:r>
      <w:r w:rsidR="00915F98" w:rsidRPr="00BD180B">
        <w:rPr>
          <w:rFonts w:ascii="Times New Roman" w:eastAsia="Times New Roman" w:hAnsi="Times New Roman" w:cs="Times New Roman"/>
          <w:b/>
          <w:color w:val="000000"/>
          <w:sz w:val="24"/>
          <w:szCs w:val="24"/>
          <w:lang w:val="vi-VN"/>
        </w:rPr>
        <w:t xml:space="preserve">Đề cử, </w:t>
      </w:r>
      <w:r w:rsidR="00F55DCB">
        <w:rPr>
          <w:rFonts w:ascii="Times New Roman" w:eastAsia="Times New Roman" w:hAnsi="Times New Roman" w:cs="Times New Roman"/>
          <w:b/>
          <w:color w:val="000000"/>
          <w:sz w:val="24"/>
          <w:szCs w:val="24"/>
          <w:lang w:val="vi-VN"/>
        </w:rPr>
        <w:t>ứng cử thành viên Ban kiểm soát</w:t>
      </w:r>
    </w:p>
    <w:p w:rsidR="00F55DCB" w:rsidRPr="00E532AC" w:rsidRDefault="00F55DCB"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E532AC">
        <w:rPr>
          <w:rFonts w:ascii="Times New Roman" w:eastAsia="Times New Roman" w:hAnsi="Times New Roman" w:cs="Times New Roman"/>
          <w:color w:val="000000"/>
          <w:sz w:val="24"/>
          <w:szCs w:val="24"/>
        </w:rPr>
        <w:t xml:space="preserve">Việc </w:t>
      </w:r>
      <w:r w:rsidR="00F51B5C">
        <w:rPr>
          <w:rFonts w:ascii="Times New Roman" w:eastAsia="Times New Roman" w:hAnsi="Times New Roman" w:cs="Times New Roman"/>
          <w:color w:val="000000"/>
          <w:sz w:val="24"/>
          <w:szCs w:val="24"/>
        </w:rPr>
        <w:t>đ</w:t>
      </w:r>
      <w:r w:rsidRPr="00E532AC">
        <w:rPr>
          <w:rFonts w:ascii="Times New Roman" w:eastAsia="Times New Roman" w:hAnsi="Times New Roman" w:cs="Times New Roman"/>
          <w:color w:val="000000"/>
          <w:sz w:val="24"/>
          <w:szCs w:val="24"/>
        </w:rPr>
        <w:t>ề cử, ứng cử thành viên Ban kiểm soát theo quy định tại Điều 36 Điều lệ Công ty</w:t>
      </w:r>
      <w:r w:rsidR="00E532AC">
        <w:rPr>
          <w:rFonts w:ascii="Times New Roman" w:eastAsia="Times New Roman" w:hAnsi="Times New Roman" w:cs="Times New Roman"/>
          <w:color w:val="000000"/>
          <w:sz w:val="24"/>
          <w:szCs w:val="24"/>
        </w:rPr>
        <w:t>.</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Điều53. </w:t>
      </w:r>
      <w:r w:rsidR="00915F98" w:rsidRPr="00BD180B">
        <w:rPr>
          <w:rFonts w:ascii="Times New Roman" w:eastAsia="Times New Roman" w:hAnsi="Times New Roman" w:cs="Times New Roman"/>
          <w:b/>
          <w:color w:val="000000"/>
          <w:sz w:val="24"/>
          <w:szCs w:val="24"/>
          <w:lang w:val="vi-VN"/>
        </w:rPr>
        <w:t>Cách th</w:t>
      </w:r>
      <w:r w:rsidR="00E17DD6">
        <w:rPr>
          <w:rFonts w:ascii="Times New Roman" w:eastAsia="Times New Roman" w:hAnsi="Times New Roman" w:cs="Times New Roman"/>
          <w:b/>
          <w:color w:val="000000"/>
          <w:sz w:val="24"/>
          <w:szCs w:val="24"/>
          <w:lang w:val="vi-VN"/>
        </w:rPr>
        <w:t>ức bầu thành viên Ban Kiểm soát</w:t>
      </w:r>
    </w:p>
    <w:p w:rsidR="00271691" w:rsidRPr="00CB2FEB" w:rsidRDefault="00271691" w:rsidP="0027169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1. Việc bầu, miễn nhiệm, bãi nhiệm thành viên Ban kiểm soát thuộc thẩm quyền của Đại hội đồng cổ đông.</w:t>
      </w:r>
    </w:p>
    <w:p w:rsidR="000A4E4A" w:rsidRPr="00BD180B" w:rsidRDefault="00271691" w:rsidP="00271691">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lang w:val="vi-VN"/>
        </w:rPr>
        <w:t xml:space="preserve">2. </w:t>
      </w:r>
      <w:r>
        <w:rPr>
          <w:rFonts w:ascii="Times New Roman" w:eastAsia="Times New Roman" w:hAnsi="Times New Roman" w:cs="Times New Roman"/>
          <w:color w:val="000000"/>
          <w:sz w:val="24"/>
          <w:szCs w:val="24"/>
        </w:rPr>
        <w:t>V</w:t>
      </w:r>
      <w:r w:rsidRPr="00CB2FEB">
        <w:rPr>
          <w:rFonts w:ascii="Times New Roman" w:eastAsia="Times New Roman" w:hAnsi="Times New Roman" w:cs="Times New Roman"/>
          <w:color w:val="000000"/>
          <w:sz w:val="24"/>
          <w:szCs w:val="24"/>
          <w:lang w:val="vi-VN"/>
        </w:rPr>
        <w:t>iệc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w:t>
      </w:r>
      <w:r w:rsidR="00F81899">
        <w:rPr>
          <w:rFonts w:ascii="Times New Roman" w:eastAsia="Times New Roman" w:hAnsi="Times New Roman" w:cs="Times New Roman"/>
          <w:color w:val="000000"/>
          <w:sz w:val="24"/>
          <w:szCs w:val="24"/>
          <w:lang w:val="vi-VN"/>
        </w:rPr>
        <w:t>hành viên quy định tại Điều lệ C</w:t>
      </w:r>
      <w:r w:rsidRPr="00CB2FEB">
        <w:rPr>
          <w:rFonts w:ascii="Times New Roman" w:eastAsia="Times New Roman" w:hAnsi="Times New Roman" w:cs="Times New Roman"/>
          <w:color w:val="000000"/>
          <w:sz w:val="24"/>
          <w:szCs w:val="24"/>
          <w:lang w:val="vi-VN"/>
        </w:rPr>
        <w:t>ông ty. Trường hợp có từ 02 ứng cử viên trở lên đạt cùng số phiếu bầu như nhau cho thành viên cuối cùng của Ban kiểm soát thì sẽ tiến hành bầu lại trong số các ứng cử viên có số phiếu bầu ngang nhau hoặc lựa chọn theo tiêu chí quy định t</w:t>
      </w:r>
      <w:r w:rsidR="00F81899">
        <w:rPr>
          <w:rFonts w:ascii="Times New Roman" w:eastAsia="Times New Roman" w:hAnsi="Times New Roman" w:cs="Times New Roman"/>
          <w:color w:val="000000"/>
          <w:sz w:val="24"/>
          <w:szCs w:val="24"/>
          <w:lang w:val="vi-VN"/>
        </w:rPr>
        <w:t>ại quy chế bầu cử hoặc Điều lệ C</w:t>
      </w:r>
      <w:r w:rsidRPr="00CB2FEB">
        <w:rPr>
          <w:rFonts w:ascii="Times New Roman" w:eastAsia="Times New Roman" w:hAnsi="Times New Roman" w:cs="Times New Roman"/>
          <w:color w:val="000000"/>
          <w:sz w:val="24"/>
          <w:szCs w:val="24"/>
          <w:lang w:val="vi-VN"/>
        </w:rPr>
        <w:t>ông ty.</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Điều54. </w:t>
      </w:r>
      <w:r w:rsidR="00915F98" w:rsidRPr="00BD180B">
        <w:rPr>
          <w:rFonts w:ascii="Times New Roman" w:eastAsia="Times New Roman" w:hAnsi="Times New Roman" w:cs="Times New Roman"/>
          <w:b/>
          <w:color w:val="000000"/>
          <w:sz w:val="24"/>
          <w:szCs w:val="24"/>
          <w:lang w:val="vi-VN"/>
        </w:rPr>
        <w:t>Các trường hợp miễn nhiệm, bãi</w:t>
      </w:r>
      <w:r w:rsidR="008E2492">
        <w:rPr>
          <w:rFonts w:ascii="Times New Roman" w:eastAsia="Times New Roman" w:hAnsi="Times New Roman" w:cs="Times New Roman"/>
          <w:b/>
          <w:color w:val="000000"/>
          <w:sz w:val="24"/>
          <w:szCs w:val="24"/>
          <w:lang w:val="vi-VN"/>
        </w:rPr>
        <w:t xml:space="preserve"> nhiệm thành viên Ban Kiểm soát</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C7AD5">
        <w:rPr>
          <w:rFonts w:ascii="Times New Roman" w:eastAsia="Times New Roman" w:hAnsi="Times New Roman" w:cs="Times New Roman"/>
          <w:color w:val="000000"/>
          <w:sz w:val="24"/>
          <w:szCs w:val="24"/>
          <w:lang w:val="vi-VN"/>
        </w:rPr>
        <w:t>. Thành viên Ban Kiểm soát bị miễn nhiệm trong các trường hợp sau:</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Không còn đủ tiêu chuẩn và điều kiện làm thành viên Ban kiểm soát theo quy định tại khoản 2 Điều này;</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Có đơn từ chức và được chấp thuận;</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 xml:space="preserve">c) </w:t>
      </w:r>
      <w:r w:rsidRPr="009C7AD5">
        <w:rPr>
          <w:rFonts w:ascii="Times New Roman" w:eastAsia="Times New Roman" w:hAnsi="Times New Roman" w:cs="Times New Roman"/>
          <w:color w:val="000000"/>
          <w:sz w:val="24"/>
          <w:szCs w:val="24"/>
          <w:lang w:val="vi-VN"/>
        </w:rPr>
        <w:t xml:space="preserve">Các trường hợp khác theo quy định tại Điều lệ </w:t>
      </w:r>
      <w:r w:rsidR="008F58EA">
        <w:rPr>
          <w:rFonts w:ascii="Times New Roman" w:eastAsia="Times New Roman" w:hAnsi="Times New Roman" w:cs="Times New Roman"/>
          <w:color w:val="000000"/>
          <w:sz w:val="24"/>
          <w:szCs w:val="24"/>
        </w:rPr>
        <w:t>Công ty</w:t>
      </w:r>
      <w:r w:rsidRPr="009C7AD5">
        <w:rPr>
          <w:rFonts w:ascii="Times New Roman" w:eastAsia="Times New Roman" w:hAnsi="Times New Roman" w:cs="Times New Roman"/>
          <w:color w:val="000000"/>
          <w:sz w:val="24"/>
          <w:szCs w:val="24"/>
          <w:lang w:val="vi-VN"/>
        </w:rPr>
        <w:t>.</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Pr="009C7AD5">
        <w:rPr>
          <w:rFonts w:ascii="Times New Roman" w:eastAsia="Times New Roman" w:hAnsi="Times New Roman" w:cs="Times New Roman"/>
          <w:color w:val="000000"/>
          <w:sz w:val="24"/>
          <w:szCs w:val="24"/>
          <w:lang w:val="vi-VN"/>
        </w:rPr>
        <w:t>. Thành viên Ban kiểm soát bị bãi nhiệm trong các trường hợp sau:</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a) Không hoàn thành nhiệm vụ, công việc được phân công;</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Không thực hiện quyền và nghĩa vụ của mình trong 06 tháng liên tục, trừ trường hợp bất khả kháng;</w:t>
      </w:r>
    </w:p>
    <w:p w:rsidR="008E2492" w:rsidRPr="009C7AD5" w:rsidRDefault="008E2492" w:rsidP="008E2492">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Vi phạm nhiều lần, vi phạm nghiêm trọng nghĩa vụ của thành viên Ban kiểm soát theo quy</w:t>
      </w:r>
      <w:r>
        <w:rPr>
          <w:rFonts w:ascii="Times New Roman" w:eastAsia="Times New Roman" w:hAnsi="Times New Roman" w:cs="Times New Roman"/>
          <w:color w:val="000000"/>
          <w:sz w:val="24"/>
          <w:szCs w:val="24"/>
          <w:lang w:val="vi-VN"/>
        </w:rPr>
        <w:t xml:space="preserve"> định của Luật Doanh nghiệp và </w:t>
      </w:r>
      <w:r w:rsidRPr="009C7AD5">
        <w:rPr>
          <w:rFonts w:ascii="Times New Roman" w:eastAsia="Times New Roman" w:hAnsi="Times New Roman" w:cs="Times New Roman"/>
          <w:color w:val="000000"/>
          <w:sz w:val="24"/>
          <w:szCs w:val="24"/>
          <w:lang w:val="vi-VN"/>
        </w:rPr>
        <w:t xml:space="preserve">Điều lệ </w:t>
      </w:r>
      <w:r w:rsidR="00F743B5">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w:t>
      </w:r>
    </w:p>
    <w:p w:rsidR="008E2492" w:rsidRPr="008E2492" w:rsidRDefault="008E2492" w:rsidP="008E2492">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9C7AD5">
        <w:rPr>
          <w:rFonts w:ascii="Times New Roman" w:eastAsia="Times New Roman" w:hAnsi="Times New Roman" w:cs="Times New Roman"/>
          <w:color w:val="000000"/>
          <w:sz w:val="24"/>
          <w:szCs w:val="24"/>
          <w:lang w:val="vi-VN"/>
        </w:rPr>
        <w:t>d) Trường hợp khác theo nghị quyết Đại hội đồng cổ đông</w:t>
      </w:r>
      <w:r>
        <w:rPr>
          <w:rFonts w:ascii="Times New Roman" w:eastAsia="Times New Roman" w:hAnsi="Times New Roman" w:cs="Times New Roman"/>
          <w:color w:val="000000"/>
          <w:sz w:val="24"/>
          <w:szCs w:val="24"/>
        </w:rPr>
        <w:t>.</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 55. </w:t>
      </w:r>
      <w:r w:rsidR="00915F98" w:rsidRPr="00BD180B">
        <w:rPr>
          <w:rFonts w:ascii="Times New Roman" w:eastAsia="Times New Roman" w:hAnsi="Times New Roman" w:cs="Times New Roman"/>
          <w:b/>
          <w:color w:val="000000"/>
          <w:sz w:val="24"/>
          <w:szCs w:val="24"/>
          <w:lang w:val="vi-VN"/>
        </w:rPr>
        <w:t>Thông báo về bầu, miễn nhiệm, bãi</w:t>
      </w:r>
      <w:r w:rsidR="00B2653A">
        <w:rPr>
          <w:rFonts w:ascii="Times New Roman" w:eastAsia="Times New Roman" w:hAnsi="Times New Roman" w:cs="Times New Roman"/>
          <w:b/>
          <w:color w:val="000000"/>
          <w:sz w:val="24"/>
          <w:szCs w:val="24"/>
          <w:lang w:val="vi-VN"/>
        </w:rPr>
        <w:t xml:space="preserve"> nhiệm thành viên Ban Kiểm soát</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a) Họ tên, ngày, tháng, năm sinh;</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b) Trình độ chuyên môn;</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c) Quá trình công tác;</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d) Các chức danh quản lý khác;</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đ) Lợi ích có liên quan tới Công ty và các bên có liên quan của Công ty;</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e) Các thông tin khác (nếu có) theo quy định tại Điều lệ công ty;</w:t>
      </w:r>
    </w:p>
    <w:p w:rsidR="00CF7A55" w:rsidRPr="00CB2FEB" w:rsidRDefault="00CF7A55" w:rsidP="00CF7A5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CB2FEB">
        <w:rPr>
          <w:rFonts w:ascii="Times New Roman" w:eastAsia="Times New Roman" w:hAnsi="Times New Roman" w:cs="Times New Roman"/>
          <w:color w:val="000000"/>
          <w:sz w:val="24"/>
          <w:szCs w:val="24"/>
          <w:lang w:val="vi-VN"/>
        </w:rPr>
        <w:t>g) Công ty phải có trách nhiệm công bố thông tin về các công ty mà ứng cử viên đang nắm giữ các chức danh quản lý và các lợi ích có liên quan tới Công ty của ứng cử viên Ban kiểm soát (nếu có).</w:t>
      </w:r>
    </w:p>
    <w:p w:rsidR="00B2653A" w:rsidRDefault="00CF7A55"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B2653A" w:rsidRPr="00991E3F">
        <w:rPr>
          <w:rFonts w:ascii="Times New Roman" w:eastAsia="Times New Roman" w:hAnsi="Times New Roman" w:cs="Times New Roman"/>
          <w:color w:val="000000"/>
          <w:sz w:val="24"/>
          <w:szCs w:val="24"/>
        </w:rPr>
        <w:t xml:space="preserve">Thông báo về việc bầu, miễn nhiệm, bãi nhiệm </w:t>
      </w:r>
      <w:r w:rsidR="00991E3F">
        <w:rPr>
          <w:rFonts w:ascii="Times New Roman" w:eastAsia="Times New Roman" w:hAnsi="Times New Roman" w:cs="Times New Roman"/>
          <w:color w:val="000000"/>
          <w:sz w:val="24"/>
          <w:szCs w:val="24"/>
        </w:rPr>
        <w:t>thành viên Ban kiểm soát</w:t>
      </w:r>
      <w:r w:rsidR="00B2653A" w:rsidRPr="00991E3F">
        <w:rPr>
          <w:rFonts w:ascii="Times New Roman" w:eastAsia="Times New Roman" w:hAnsi="Times New Roman" w:cs="Times New Roman"/>
          <w:color w:val="000000"/>
          <w:sz w:val="24"/>
          <w:szCs w:val="24"/>
        </w:rPr>
        <w:t xml:space="preserve"> theo quy </w:t>
      </w:r>
      <w:r w:rsidR="00571536" w:rsidRPr="00571536">
        <w:rPr>
          <w:rFonts w:ascii="Times New Roman" w:eastAsia="Times New Roman" w:hAnsi="Times New Roman" w:cs="Times New Roman"/>
          <w:color w:val="000000"/>
          <w:sz w:val="24"/>
          <w:szCs w:val="24"/>
        </w:rPr>
        <w:t>định tại Điều lệ Công ty và quy định pháp luật chứng khoán</w:t>
      </w:r>
      <w:r w:rsidR="000A0FAA">
        <w:rPr>
          <w:rFonts w:ascii="Times New Roman" w:eastAsia="Times New Roman" w:hAnsi="Times New Roman" w:cs="Times New Roman"/>
          <w:color w:val="000000"/>
          <w:sz w:val="24"/>
          <w:szCs w:val="24"/>
        </w:rPr>
        <w:t>.</w:t>
      </w:r>
    </w:p>
    <w:p w:rsidR="00915F98" w:rsidRDefault="00BD180B"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BD180B">
        <w:rPr>
          <w:rFonts w:ascii="Times New Roman" w:eastAsia="Times New Roman" w:hAnsi="Times New Roman" w:cs="Times New Roman"/>
          <w:b/>
          <w:color w:val="000000"/>
          <w:sz w:val="24"/>
          <w:szCs w:val="24"/>
        </w:rPr>
        <w:t xml:space="preserve">Điều56. </w:t>
      </w:r>
      <w:r w:rsidR="00915F98" w:rsidRPr="00BD180B">
        <w:rPr>
          <w:rFonts w:ascii="Times New Roman" w:eastAsia="Times New Roman" w:hAnsi="Times New Roman" w:cs="Times New Roman"/>
          <w:b/>
          <w:color w:val="000000"/>
          <w:sz w:val="24"/>
          <w:szCs w:val="24"/>
          <w:lang w:val="vi-VN"/>
        </w:rPr>
        <w:t>Tiền lương và quyền lợi kh</w:t>
      </w:r>
      <w:r w:rsidR="00B42458">
        <w:rPr>
          <w:rFonts w:ascii="Times New Roman" w:eastAsia="Times New Roman" w:hAnsi="Times New Roman" w:cs="Times New Roman"/>
          <w:b/>
          <w:color w:val="000000"/>
          <w:sz w:val="24"/>
          <w:szCs w:val="24"/>
          <w:lang w:val="vi-VN"/>
        </w:rPr>
        <w:t>ác của thành viên Ban kiểm soát</w:t>
      </w:r>
    </w:p>
    <w:p w:rsidR="00B42458" w:rsidRPr="00B42458" w:rsidRDefault="00B4245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42458">
        <w:rPr>
          <w:rFonts w:ascii="Times New Roman" w:eastAsia="Times New Roman" w:hAnsi="Times New Roman" w:cs="Times New Roman"/>
          <w:color w:val="000000"/>
          <w:sz w:val="24"/>
          <w:szCs w:val="24"/>
        </w:rPr>
        <w:t>Tiền lương và quyền lợi khác của thành viên Ban kiểm soát theo quy định tại Điều 41 Điều lệ Công ty.</w:t>
      </w:r>
    </w:p>
    <w:p w:rsidR="00915F98" w:rsidRPr="004C2782" w:rsidRDefault="004C2782" w:rsidP="004C2782">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CHƯƠNG V: </w:t>
      </w:r>
      <w:r w:rsidR="0090426A">
        <w:rPr>
          <w:rFonts w:ascii="Times New Roman" w:eastAsia="Times New Roman" w:hAnsi="Times New Roman" w:cs="Times New Roman"/>
          <w:b/>
          <w:bCs/>
          <w:color w:val="000000"/>
          <w:sz w:val="24"/>
          <w:szCs w:val="24"/>
        </w:rPr>
        <w:t>TỔNG GIÁM ĐỐC</w:t>
      </w:r>
    </w:p>
    <w:p w:rsidR="00915F98" w:rsidRDefault="00D93DE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57.</w:t>
      </w:r>
      <w:r w:rsidR="00915F98" w:rsidRPr="00D17FEE">
        <w:rPr>
          <w:rFonts w:ascii="Times New Roman" w:eastAsia="Times New Roman" w:hAnsi="Times New Roman" w:cs="Times New Roman"/>
          <w:b/>
          <w:color w:val="000000"/>
          <w:sz w:val="24"/>
          <w:szCs w:val="24"/>
          <w:lang w:val="vi-VN"/>
        </w:rPr>
        <w:t xml:space="preserve"> Vai trò, trách nhiệm, quyền và nghĩa vụ của </w:t>
      </w:r>
      <w:r w:rsidR="0090426A">
        <w:rPr>
          <w:rFonts w:ascii="Times New Roman" w:eastAsia="Times New Roman" w:hAnsi="Times New Roman" w:cs="Times New Roman"/>
          <w:b/>
          <w:color w:val="000000"/>
          <w:sz w:val="24"/>
          <w:szCs w:val="24"/>
          <w:lang w:val="vi-VN"/>
        </w:rPr>
        <w:t>Tổng Giám đốc</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C7AD5">
        <w:rPr>
          <w:rFonts w:ascii="Times New Roman" w:eastAsia="Times New Roman" w:hAnsi="Times New Roman" w:cs="Times New Roman"/>
          <w:color w:val="000000"/>
          <w:sz w:val="24"/>
          <w:szCs w:val="24"/>
          <w:lang w:val="vi-VN"/>
        </w:rPr>
        <w:t xml:space="preserve">. </w:t>
      </w:r>
      <w:r w:rsidR="0090426A">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là người điều hành công việc kinh doanh hằng ngày của Công ty; chịu sự giám sát của Hội đồng quản trị; chịu trách nhiệm trước Hội đồng quản trị và trước pháp luật về việc thực hiện quyền, nghĩa vụ được giao.</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9C7AD5">
        <w:rPr>
          <w:rFonts w:ascii="Times New Roman" w:eastAsia="Times New Roman" w:hAnsi="Times New Roman" w:cs="Times New Roman"/>
          <w:color w:val="000000"/>
          <w:sz w:val="24"/>
          <w:szCs w:val="24"/>
          <w:lang w:val="vi-VN"/>
        </w:rPr>
        <w:t xml:space="preserve">. </w:t>
      </w:r>
      <w:r w:rsidR="0090426A">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 xml:space="preserve"> có các quyền và nghĩa vụ sau:</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a) Quyết định các vấn đề liên quan đến công việc kinh doanh hằng ngày của Công ty mà không </w:t>
      </w:r>
      <w:r w:rsidRPr="009C7AD5">
        <w:rPr>
          <w:rFonts w:ascii="Times New Roman" w:eastAsia="Times New Roman" w:hAnsi="Times New Roman" w:cs="Times New Roman"/>
          <w:color w:val="000000"/>
          <w:sz w:val="24"/>
          <w:szCs w:val="24"/>
          <w:lang w:val="vi-VN"/>
        </w:rPr>
        <w:lastRenderedPageBreak/>
        <w:t>thuộc thẩm quyền của Hội đồng quản trị;</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b) Tổ chức thực hiện các nghị quyết, quyết định của Hội đồng quản trị;</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c) Tổ chức thực hiện kế hoạch kinh doanh và phương án đầu tư của Công ty;</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d) Kiến nghị phương án cơ cấu tổ chức, quy chế quản lý nội bộ của Công ty;</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đ) Bổ nhiệm, miễn nhiệm, bãi nhiệm các chức danh quản lý trong Công ty, trừ các chức danh thuộc thẩm quyền của Hội đồng quản trị;</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 xml:space="preserve">e) Quyết định tiền lương và lợi ích khác đối với người lao động trong Công ty, kể cả người quản lý thuộc thẩm quyền bổ nhiệm của </w:t>
      </w:r>
      <w:r w:rsidR="0090426A">
        <w:rPr>
          <w:rFonts w:ascii="Times New Roman" w:eastAsia="Times New Roman" w:hAnsi="Times New Roman" w:cs="Times New Roman"/>
          <w:color w:val="000000"/>
          <w:sz w:val="24"/>
          <w:szCs w:val="24"/>
          <w:lang w:val="vi-VN"/>
        </w:rPr>
        <w:t>Tổng Giám đốc</w:t>
      </w:r>
      <w:r w:rsidRPr="009C7AD5">
        <w:rPr>
          <w:rFonts w:ascii="Times New Roman" w:eastAsia="Times New Roman" w:hAnsi="Times New Roman" w:cs="Times New Roman"/>
          <w:color w:val="000000"/>
          <w:sz w:val="24"/>
          <w:szCs w:val="24"/>
          <w:lang w:val="vi-VN"/>
        </w:rPr>
        <w:t>;</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g) Tuyển dụng lao động;</w:t>
      </w:r>
    </w:p>
    <w:p w:rsidR="0042021E" w:rsidRPr="009C7AD5"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h) Kiến nghị phương án trả cổ tức hoặc xử lý lỗ trong kinh doanh;</w:t>
      </w:r>
    </w:p>
    <w:p w:rsidR="004138C3" w:rsidRDefault="0042021E" w:rsidP="0042021E">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C7AD5">
        <w:rPr>
          <w:rFonts w:ascii="Times New Roman" w:eastAsia="Times New Roman" w:hAnsi="Times New Roman" w:cs="Times New Roman"/>
          <w:color w:val="000000"/>
          <w:sz w:val="24"/>
          <w:szCs w:val="24"/>
          <w:lang w:val="vi-VN"/>
        </w:rPr>
        <w:t>i) Quyền và nghĩa vụ khá</w:t>
      </w:r>
      <w:r>
        <w:rPr>
          <w:rFonts w:ascii="Times New Roman" w:eastAsia="Times New Roman" w:hAnsi="Times New Roman" w:cs="Times New Roman"/>
          <w:color w:val="000000"/>
          <w:sz w:val="24"/>
          <w:szCs w:val="24"/>
          <w:lang w:val="vi-VN"/>
        </w:rPr>
        <w:t xml:space="preserve">c theo quy định của pháp luật, </w:t>
      </w:r>
      <w:r w:rsidRPr="009C7AD5">
        <w:rPr>
          <w:rFonts w:ascii="Times New Roman" w:eastAsia="Times New Roman" w:hAnsi="Times New Roman" w:cs="Times New Roman"/>
          <w:color w:val="000000"/>
          <w:sz w:val="24"/>
          <w:szCs w:val="24"/>
          <w:lang w:val="vi-VN"/>
        </w:rPr>
        <w:t xml:space="preserve">Điều lệ </w:t>
      </w:r>
      <w:r w:rsidR="00F73EE3">
        <w:rPr>
          <w:rFonts w:ascii="Times New Roman" w:eastAsia="Times New Roman" w:hAnsi="Times New Roman" w:cs="Times New Roman"/>
          <w:color w:val="000000"/>
          <w:sz w:val="24"/>
          <w:szCs w:val="24"/>
        </w:rPr>
        <w:t>C</w:t>
      </w:r>
      <w:r w:rsidRPr="009C7AD5">
        <w:rPr>
          <w:rFonts w:ascii="Times New Roman" w:eastAsia="Times New Roman" w:hAnsi="Times New Roman" w:cs="Times New Roman"/>
          <w:color w:val="000000"/>
          <w:sz w:val="24"/>
          <w:szCs w:val="24"/>
          <w:lang w:val="vi-VN"/>
        </w:rPr>
        <w:t>ông ty và nghị quyết, quyết định</w:t>
      </w:r>
      <w:r>
        <w:rPr>
          <w:rFonts w:ascii="Times New Roman" w:eastAsia="Times New Roman" w:hAnsi="Times New Roman" w:cs="Times New Roman"/>
          <w:color w:val="000000"/>
          <w:sz w:val="24"/>
          <w:szCs w:val="24"/>
          <w:lang w:val="vi-VN"/>
        </w:rPr>
        <w:t xml:space="preserve"> của Hội đồng quản trị</w:t>
      </w:r>
      <w:r w:rsidR="00BC1BF8">
        <w:rPr>
          <w:rFonts w:ascii="Times New Roman" w:eastAsia="Times New Roman" w:hAnsi="Times New Roman" w:cs="Times New Roman"/>
          <w:color w:val="000000"/>
          <w:sz w:val="24"/>
          <w:szCs w:val="24"/>
        </w:rPr>
        <w:t>.</w:t>
      </w:r>
    </w:p>
    <w:p w:rsidR="00BC1BF8" w:rsidRPr="00BC1BF8" w:rsidRDefault="00BC1BF8" w:rsidP="0042021E">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 </w:t>
      </w:r>
      <w:r w:rsidR="0090426A">
        <w:rPr>
          <w:rFonts w:ascii="Times New Roman" w:eastAsia="Times New Roman" w:hAnsi="Times New Roman" w:cs="Times New Roman"/>
          <w:color w:val="000000"/>
          <w:sz w:val="24"/>
          <w:szCs w:val="24"/>
        </w:rPr>
        <w:t>Tổng Giám đốc</w:t>
      </w:r>
      <w:r w:rsidRPr="00BC1BF8">
        <w:rPr>
          <w:rFonts w:ascii="Times New Roman" w:eastAsia="Times New Roman" w:hAnsi="Times New Roman" w:cs="Times New Roman"/>
          <w:color w:val="000000"/>
          <w:sz w:val="24"/>
          <w:szCs w:val="24"/>
        </w:rPr>
        <w:t xml:space="preserve"> phải điều hành công việc kinh doanh hằng ngày của </w:t>
      </w:r>
      <w:r w:rsidR="00F743B5">
        <w:rPr>
          <w:rFonts w:ascii="Times New Roman" w:eastAsia="Times New Roman" w:hAnsi="Times New Roman" w:cs="Times New Roman"/>
          <w:color w:val="000000"/>
          <w:sz w:val="24"/>
          <w:szCs w:val="24"/>
        </w:rPr>
        <w:t>C</w:t>
      </w:r>
      <w:r w:rsidRPr="00BC1BF8">
        <w:rPr>
          <w:rFonts w:ascii="Times New Roman" w:eastAsia="Times New Roman" w:hAnsi="Times New Roman" w:cs="Times New Roman"/>
          <w:color w:val="000000"/>
          <w:sz w:val="24"/>
          <w:szCs w:val="24"/>
        </w:rPr>
        <w:t>ông ty theo đúng q</w:t>
      </w:r>
      <w:r w:rsidR="00F743B5">
        <w:rPr>
          <w:rFonts w:ascii="Times New Roman" w:eastAsia="Times New Roman" w:hAnsi="Times New Roman" w:cs="Times New Roman"/>
          <w:color w:val="000000"/>
          <w:sz w:val="24"/>
          <w:szCs w:val="24"/>
        </w:rPr>
        <w:t>uy định của pháp luật, Điều lệ C</w:t>
      </w:r>
      <w:r w:rsidRPr="00BC1BF8">
        <w:rPr>
          <w:rFonts w:ascii="Times New Roman" w:eastAsia="Times New Roman" w:hAnsi="Times New Roman" w:cs="Times New Roman"/>
          <w:color w:val="000000"/>
          <w:sz w:val="24"/>
          <w:szCs w:val="24"/>
        </w:rPr>
        <w:t xml:space="preserve">ông ty, hợp đồng lao động ký với </w:t>
      </w:r>
      <w:r w:rsidR="00F743B5">
        <w:rPr>
          <w:rFonts w:ascii="Times New Roman" w:eastAsia="Times New Roman" w:hAnsi="Times New Roman" w:cs="Times New Roman"/>
          <w:color w:val="000000"/>
          <w:sz w:val="24"/>
          <w:szCs w:val="24"/>
        </w:rPr>
        <w:t>C</w:t>
      </w:r>
      <w:r w:rsidRPr="00BC1BF8">
        <w:rPr>
          <w:rFonts w:ascii="Times New Roman" w:eastAsia="Times New Roman" w:hAnsi="Times New Roman" w:cs="Times New Roman"/>
          <w:color w:val="000000"/>
          <w:sz w:val="24"/>
          <w:szCs w:val="24"/>
        </w:rPr>
        <w:t xml:space="preserve">ông ty và nghị quyết, quyết định của Hội đồng quản trị. Trường hợp điều hành trái với quy định tại khoản này mà gây thiệt hại cho </w:t>
      </w:r>
      <w:r w:rsidR="00F743B5">
        <w:rPr>
          <w:rFonts w:ascii="Times New Roman" w:eastAsia="Times New Roman" w:hAnsi="Times New Roman" w:cs="Times New Roman"/>
          <w:color w:val="000000"/>
          <w:sz w:val="24"/>
          <w:szCs w:val="24"/>
        </w:rPr>
        <w:t>C</w:t>
      </w:r>
      <w:r w:rsidRPr="00BC1BF8">
        <w:rPr>
          <w:rFonts w:ascii="Times New Roman" w:eastAsia="Times New Roman" w:hAnsi="Times New Roman" w:cs="Times New Roman"/>
          <w:color w:val="000000"/>
          <w:sz w:val="24"/>
          <w:szCs w:val="24"/>
        </w:rPr>
        <w:t xml:space="preserve">ông ty thì </w:t>
      </w:r>
      <w:r w:rsidR="0090426A">
        <w:rPr>
          <w:rFonts w:ascii="Times New Roman" w:eastAsia="Times New Roman" w:hAnsi="Times New Roman" w:cs="Times New Roman"/>
          <w:color w:val="000000"/>
          <w:sz w:val="24"/>
          <w:szCs w:val="24"/>
        </w:rPr>
        <w:t>Tổng Giám đốc</w:t>
      </w:r>
      <w:r w:rsidRPr="00BC1BF8">
        <w:rPr>
          <w:rFonts w:ascii="Times New Roman" w:eastAsia="Times New Roman" w:hAnsi="Times New Roman" w:cs="Times New Roman"/>
          <w:color w:val="000000"/>
          <w:sz w:val="24"/>
          <w:szCs w:val="24"/>
        </w:rPr>
        <w:t xml:space="preserve"> phải chịu trách nhiệm trước pháp luật và</w:t>
      </w:r>
      <w:r w:rsidR="00F743B5">
        <w:rPr>
          <w:rFonts w:ascii="Times New Roman" w:eastAsia="Times New Roman" w:hAnsi="Times New Roman" w:cs="Times New Roman"/>
          <w:color w:val="000000"/>
          <w:sz w:val="24"/>
          <w:szCs w:val="24"/>
        </w:rPr>
        <w:t xml:space="preserve"> phải bồi thường thiệt hại cho C</w:t>
      </w:r>
      <w:r w:rsidRPr="00BC1BF8">
        <w:rPr>
          <w:rFonts w:ascii="Times New Roman" w:eastAsia="Times New Roman" w:hAnsi="Times New Roman" w:cs="Times New Roman"/>
          <w:color w:val="000000"/>
          <w:sz w:val="24"/>
          <w:szCs w:val="24"/>
        </w:rPr>
        <w:t>ông ty.</w:t>
      </w:r>
    </w:p>
    <w:p w:rsidR="00915F98" w:rsidRDefault="00D905D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58.</w:t>
      </w:r>
      <w:r w:rsidR="00915F98" w:rsidRPr="00D17FEE">
        <w:rPr>
          <w:rFonts w:ascii="Times New Roman" w:eastAsia="Times New Roman" w:hAnsi="Times New Roman" w:cs="Times New Roman"/>
          <w:b/>
          <w:color w:val="000000"/>
          <w:sz w:val="24"/>
          <w:szCs w:val="24"/>
          <w:lang w:val="vi-VN"/>
        </w:rPr>
        <w:t xml:space="preserve"> Nhiệm kỳ, tiêu chuẩn và điều kiện của </w:t>
      </w:r>
      <w:r w:rsidR="0090426A">
        <w:rPr>
          <w:rFonts w:ascii="Times New Roman" w:eastAsia="Times New Roman" w:hAnsi="Times New Roman" w:cs="Times New Roman"/>
          <w:b/>
          <w:color w:val="000000"/>
          <w:sz w:val="24"/>
          <w:szCs w:val="24"/>
          <w:lang w:val="vi-VN"/>
        </w:rPr>
        <w:t>Tổng Giám đốc</w:t>
      </w:r>
    </w:p>
    <w:p w:rsidR="00B85F9F" w:rsidRDefault="00B85F9F"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0A43FD" w:rsidRPr="00FC6986">
        <w:rPr>
          <w:rFonts w:ascii="Times New Roman" w:eastAsia="Times New Roman" w:hAnsi="Times New Roman" w:cs="Times New Roman"/>
          <w:color w:val="000000"/>
          <w:sz w:val="24"/>
          <w:szCs w:val="24"/>
        </w:rPr>
        <w:t xml:space="preserve">Nhiệm kỳ của </w:t>
      </w:r>
      <w:r w:rsidR="0090426A">
        <w:rPr>
          <w:rFonts w:ascii="Times New Roman" w:eastAsia="Times New Roman" w:hAnsi="Times New Roman" w:cs="Times New Roman"/>
          <w:color w:val="000000"/>
          <w:sz w:val="24"/>
          <w:szCs w:val="24"/>
        </w:rPr>
        <w:t>Tổng Giám đốc</w:t>
      </w:r>
      <w:r w:rsidR="000A43FD" w:rsidRPr="00FC6986">
        <w:rPr>
          <w:rFonts w:ascii="Times New Roman" w:eastAsia="Times New Roman" w:hAnsi="Times New Roman" w:cs="Times New Roman"/>
          <w:color w:val="000000"/>
          <w:sz w:val="24"/>
          <w:szCs w:val="24"/>
        </w:rPr>
        <w:t xml:space="preserve"> không quá 05 năm và có thể được bổ nhiệm lại</w:t>
      </w:r>
      <w:r>
        <w:rPr>
          <w:rFonts w:ascii="Times New Roman" w:eastAsia="Times New Roman" w:hAnsi="Times New Roman" w:cs="Times New Roman"/>
          <w:color w:val="000000"/>
          <w:sz w:val="24"/>
          <w:szCs w:val="24"/>
        </w:rPr>
        <w:t xml:space="preserve"> với số nhiệm kỳ không hạn chế.</w:t>
      </w:r>
    </w:p>
    <w:p w:rsidR="00381018" w:rsidRPr="00B85F9F" w:rsidRDefault="00B85F9F" w:rsidP="00381018">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00381018" w:rsidRPr="00B85F9F">
        <w:rPr>
          <w:rFonts w:ascii="Times New Roman" w:eastAsia="Times New Roman" w:hAnsi="Times New Roman" w:cs="Times New Roman"/>
          <w:color w:val="000000"/>
          <w:sz w:val="24"/>
          <w:szCs w:val="24"/>
        </w:rPr>
        <w:t xml:space="preserve">Người được bổ nhiệm làm </w:t>
      </w:r>
      <w:r w:rsidR="0090426A">
        <w:rPr>
          <w:rFonts w:ascii="Times New Roman" w:eastAsia="Times New Roman" w:hAnsi="Times New Roman" w:cs="Times New Roman"/>
          <w:color w:val="000000"/>
          <w:sz w:val="24"/>
          <w:szCs w:val="24"/>
        </w:rPr>
        <w:t>Tổng Giám đốc</w:t>
      </w:r>
      <w:r w:rsidR="00381018" w:rsidRPr="00B85F9F">
        <w:rPr>
          <w:rFonts w:ascii="Times New Roman" w:eastAsia="Times New Roman" w:hAnsi="Times New Roman" w:cs="Times New Roman"/>
          <w:color w:val="000000"/>
          <w:sz w:val="24"/>
          <w:szCs w:val="24"/>
        </w:rPr>
        <w:t xml:space="preserve"> phải đáp ứng đủ các tiêu chuẩn và điều kiện sau đây:</w:t>
      </w:r>
    </w:p>
    <w:p w:rsidR="00B85F9F" w:rsidRPr="00B85F9F" w:rsidRDefault="004C7EEC" w:rsidP="00B85F9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5F9F" w:rsidRPr="00B85F9F">
        <w:rPr>
          <w:rFonts w:ascii="Times New Roman" w:eastAsia="Times New Roman" w:hAnsi="Times New Roman" w:cs="Times New Roman"/>
          <w:color w:val="000000"/>
          <w:sz w:val="24"/>
          <w:szCs w:val="24"/>
        </w:rPr>
        <w:t>Có đủ năng lực hành vi dân sự và không thuộc đối tượng bị cấm quản lý doanh nghiệp theo quy định của Luật Doanh nghiệp; có sức khỏe, phẩm chất đạo đức tốt, trung thực, liêm khiết; hiểu biết và có ý thức chấp hành pháp luật; thường trú tại Việt Nam.</w:t>
      </w:r>
    </w:p>
    <w:p w:rsidR="00B85F9F" w:rsidRPr="00B85F9F" w:rsidRDefault="004C7EEC" w:rsidP="00B85F9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5F9F" w:rsidRPr="00B85F9F">
        <w:rPr>
          <w:rFonts w:ascii="Times New Roman" w:eastAsia="Times New Roman" w:hAnsi="Times New Roman" w:cs="Times New Roman"/>
          <w:color w:val="000000"/>
          <w:sz w:val="24"/>
          <w:szCs w:val="24"/>
        </w:rPr>
        <w:t>Là người khác có trình độ chuyên môn từ bậc đại học trở lên về quản trị kinh doanh về các ngành, nghề kinh doanh chủ yếu của Công ty.</w:t>
      </w:r>
    </w:p>
    <w:p w:rsidR="00B85F9F" w:rsidRPr="00B85F9F" w:rsidRDefault="004C7EEC" w:rsidP="00B85F9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5F9F" w:rsidRPr="00B85F9F">
        <w:rPr>
          <w:rFonts w:ascii="Times New Roman" w:eastAsia="Times New Roman" w:hAnsi="Times New Roman" w:cs="Times New Roman"/>
          <w:color w:val="000000"/>
          <w:sz w:val="24"/>
          <w:szCs w:val="24"/>
        </w:rPr>
        <w:t xml:space="preserve">Có kinh nghiệm thực tế trong quản trị kinh doanh hoặc trong các ngành, nghề kinh doanh chủ yếu của Công ty ít nhất </w:t>
      </w:r>
      <w:r w:rsidR="00F61C59">
        <w:rPr>
          <w:rFonts w:ascii="Times New Roman" w:eastAsia="Times New Roman" w:hAnsi="Times New Roman" w:cs="Times New Roman"/>
          <w:color w:val="000000"/>
          <w:sz w:val="24"/>
          <w:szCs w:val="24"/>
        </w:rPr>
        <w:t>05</w:t>
      </w:r>
      <w:r w:rsidR="00B85F9F" w:rsidRPr="00B85F9F">
        <w:rPr>
          <w:rFonts w:ascii="Times New Roman" w:eastAsia="Times New Roman" w:hAnsi="Times New Roman" w:cs="Times New Roman"/>
          <w:color w:val="000000"/>
          <w:sz w:val="24"/>
          <w:szCs w:val="24"/>
        </w:rPr>
        <w:t xml:space="preserve"> năm.</w:t>
      </w:r>
    </w:p>
    <w:p w:rsidR="00B85F9F" w:rsidRPr="00B85F9F" w:rsidRDefault="004C7EEC" w:rsidP="00B85F9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5F9F" w:rsidRPr="00B85F9F">
        <w:rPr>
          <w:rFonts w:ascii="Times New Roman" w:eastAsia="Times New Roman" w:hAnsi="Times New Roman" w:cs="Times New Roman"/>
          <w:color w:val="000000"/>
          <w:sz w:val="24"/>
          <w:szCs w:val="24"/>
        </w:rPr>
        <w:t xml:space="preserve">Không đồng thời làm </w:t>
      </w:r>
      <w:r w:rsidR="0090426A">
        <w:rPr>
          <w:rFonts w:ascii="Times New Roman" w:eastAsia="Times New Roman" w:hAnsi="Times New Roman" w:cs="Times New Roman"/>
          <w:color w:val="000000"/>
          <w:sz w:val="24"/>
          <w:szCs w:val="24"/>
        </w:rPr>
        <w:t>Tổng Giám đốc</w:t>
      </w:r>
      <w:r w:rsidR="00B85F9F" w:rsidRPr="00B85F9F">
        <w:rPr>
          <w:rFonts w:ascii="Times New Roman" w:eastAsia="Times New Roman" w:hAnsi="Times New Roman" w:cs="Times New Roman"/>
          <w:color w:val="000000"/>
          <w:sz w:val="24"/>
          <w:szCs w:val="24"/>
        </w:rPr>
        <w:t xml:space="preserve"> hoặc tham gia chức vụ điều hành ở một doanh nghiệp khác.</w:t>
      </w:r>
    </w:p>
    <w:p w:rsidR="00B85F9F" w:rsidRPr="00FC6986" w:rsidRDefault="004C7EEC" w:rsidP="00B85F9F">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5F9F" w:rsidRPr="00B85F9F">
        <w:rPr>
          <w:rFonts w:ascii="Times New Roman" w:eastAsia="Times New Roman" w:hAnsi="Times New Roman" w:cs="Times New Roman"/>
          <w:color w:val="000000"/>
          <w:sz w:val="24"/>
          <w:szCs w:val="24"/>
        </w:rPr>
        <w:t xml:space="preserve">Không phải là vợ hoặc chồng, cha, cha nuôi, mẹ, mẹ nuôi, con, con nuôi, anh, chị, em ruột của Chủ tịch và các thành viên HĐQT, </w:t>
      </w:r>
      <w:r w:rsidR="0090426A">
        <w:rPr>
          <w:rFonts w:ascii="Times New Roman" w:eastAsia="Times New Roman" w:hAnsi="Times New Roman" w:cs="Times New Roman"/>
          <w:color w:val="000000"/>
          <w:sz w:val="24"/>
          <w:szCs w:val="24"/>
        </w:rPr>
        <w:t>Tổng Giám đốc</w:t>
      </w:r>
      <w:r w:rsidR="00B85F9F" w:rsidRPr="00B85F9F">
        <w:rPr>
          <w:rFonts w:ascii="Times New Roman" w:eastAsia="Times New Roman" w:hAnsi="Times New Roman" w:cs="Times New Roman"/>
          <w:color w:val="000000"/>
          <w:sz w:val="24"/>
          <w:szCs w:val="24"/>
        </w:rPr>
        <w:t xml:space="preserve"> của công ty mẹ của Công ty.</w:t>
      </w:r>
    </w:p>
    <w:p w:rsidR="00915F98" w:rsidRDefault="00D905D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59.</w:t>
      </w:r>
      <w:r w:rsidR="00915F98" w:rsidRPr="00D17FEE">
        <w:rPr>
          <w:rFonts w:ascii="Times New Roman" w:eastAsia="Times New Roman" w:hAnsi="Times New Roman" w:cs="Times New Roman"/>
          <w:b/>
          <w:color w:val="000000"/>
          <w:sz w:val="24"/>
          <w:szCs w:val="24"/>
          <w:lang w:val="vi-VN"/>
        </w:rPr>
        <w:t xml:space="preserve"> Ứng cử, đề cử, </w:t>
      </w:r>
      <w:r w:rsidR="005166A6">
        <w:rPr>
          <w:rFonts w:ascii="Times New Roman" w:eastAsia="Times New Roman" w:hAnsi="Times New Roman" w:cs="Times New Roman"/>
          <w:b/>
          <w:color w:val="000000"/>
          <w:sz w:val="24"/>
          <w:szCs w:val="24"/>
        </w:rPr>
        <w:t>b</w:t>
      </w:r>
      <w:r w:rsidR="00915F98" w:rsidRPr="00D17FEE">
        <w:rPr>
          <w:rFonts w:ascii="Times New Roman" w:eastAsia="Times New Roman" w:hAnsi="Times New Roman" w:cs="Times New Roman"/>
          <w:b/>
          <w:color w:val="000000"/>
          <w:sz w:val="24"/>
          <w:szCs w:val="24"/>
          <w:lang w:val="vi-VN"/>
        </w:rPr>
        <w:t xml:space="preserve">ổ nhiệm, ký hợp đồng lao động với </w:t>
      </w:r>
      <w:r w:rsidR="0090426A">
        <w:rPr>
          <w:rFonts w:ascii="Times New Roman" w:eastAsia="Times New Roman" w:hAnsi="Times New Roman" w:cs="Times New Roman"/>
          <w:b/>
          <w:color w:val="000000"/>
          <w:sz w:val="24"/>
          <w:szCs w:val="24"/>
          <w:lang w:val="vi-VN"/>
        </w:rPr>
        <w:t>Tổng Giám đốc</w:t>
      </w:r>
    </w:p>
    <w:p w:rsidR="004806E8" w:rsidRDefault="008B22BB"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224F48" w:rsidRPr="00224F48">
        <w:rPr>
          <w:rFonts w:ascii="Times New Roman" w:eastAsia="Times New Roman" w:hAnsi="Times New Roman" w:cs="Times New Roman"/>
          <w:color w:val="000000"/>
          <w:sz w:val="24"/>
          <w:szCs w:val="24"/>
        </w:rPr>
        <w:t xml:space="preserve">Hội đồng quản trị bổ nhiệm 01 thành viên Hội đồng quản trị hoặc thuê người khác làm </w:t>
      </w:r>
      <w:r w:rsidR="0090426A">
        <w:rPr>
          <w:rFonts w:ascii="Times New Roman" w:eastAsia="Times New Roman" w:hAnsi="Times New Roman" w:cs="Times New Roman"/>
          <w:color w:val="000000"/>
          <w:sz w:val="24"/>
          <w:szCs w:val="24"/>
        </w:rPr>
        <w:t>Tổng Giám đốc</w:t>
      </w:r>
      <w:r w:rsidR="0020391D" w:rsidRPr="0020391D">
        <w:rPr>
          <w:rFonts w:ascii="Times New Roman" w:eastAsia="Times New Roman" w:hAnsi="Times New Roman" w:cs="Times New Roman"/>
          <w:color w:val="000000"/>
          <w:sz w:val="24"/>
          <w:szCs w:val="24"/>
        </w:rPr>
        <w:t>.</w:t>
      </w:r>
    </w:p>
    <w:p w:rsidR="0017733D" w:rsidRDefault="0017733D"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T</w:t>
      </w:r>
      <w:r w:rsidRPr="0017733D">
        <w:rPr>
          <w:rFonts w:ascii="Times New Roman" w:eastAsia="Times New Roman" w:hAnsi="Times New Roman" w:cs="Times New Roman"/>
          <w:color w:val="000000"/>
          <w:sz w:val="24"/>
          <w:szCs w:val="24"/>
        </w:rPr>
        <w:t xml:space="preserve">rường hợp </w:t>
      </w:r>
      <w:r w:rsidR="0090426A">
        <w:rPr>
          <w:rFonts w:ascii="Times New Roman" w:eastAsia="Times New Roman" w:hAnsi="Times New Roman" w:cs="Times New Roman"/>
          <w:color w:val="000000"/>
          <w:sz w:val="24"/>
          <w:szCs w:val="24"/>
        </w:rPr>
        <w:t>Tổng Giám đốc</w:t>
      </w:r>
      <w:r w:rsidRPr="0017733D">
        <w:rPr>
          <w:rFonts w:ascii="Times New Roman" w:eastAsia="Times New Roman" w:hAnsi="Times New Roman" w:cs="Times New Roman"/>
          <w:color w:val="000000"/>
          <w:sz w:val="24"/>
          <w:szCs w:val="24"/>
        </w:rPr>
        <w:t xml:space="preserve"> không kiêm nhiệm chức danh thành viên HĐQT, HĐQT có thể lựa chọn ứng viên có đủ tiêu chuẩn và điều kiện để bổ nhiệm chức danh Tổng </w:t>
      </w:r>
      <w:r w:rsidR="0090426A">
        <w:rPr>
          <w:rFonts w:ascii="Times New Roman" w:eastAsia="Times New Roman" w:hAnsi="Times New Roman" w:cs="Times New Roman"/>
          <w:color w:val="000000"/>
          <w:sz w:val="24"/>
          <w:szCs w:val="24"/>
        </w:rPr>
        <w:t>Tổng Giám đốc</w:t>
      </w:r>
      <w:r w:rsidRPr="0017733D">
        <w:rPr>
          <w:rFonts w:ascii="Times New Roman" w:eastAsia="Times New Roman" w:hAnsi="Times New Roman" w:cs="Times New Roman"/>
          <w:color w:val="000000"/>
          <w:sz w:val="24"/>
          <w:szCs w:val="24"/>
        </w:rPr>
        <w:t xml:space="preserve"> và ký hợp đồng lao động</w:t>
      </w:r>
      <w:r w:rsidR="00B67DDA">
        <w:rPr>
          <w:rFonts w:ascii="Times New Roman" w:eastAsia="Times New Roman" w:hAnsi="Times New Roman" w:cs="Times New Roman"/>
          <w:color w:val="000000"/>
          <w:sz w:val="24"/>
          <w:szCs w:val="24"/>
        </w:rPr>
        <w:t>.</w:t>
      </w:r>
    </w:p>
    <w:p w:rsidR="008B22BB" w:rsidRDefault="00B67DDA"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B22BB">
        <w:rPr>
          <w:rFonts w:ascii="Times New Roman" w:eastAsia="Times New Roman" w:hAnsi="Times New Roman" w:cs="Times New Roman"/>
          <w:color w:val="000000"/>
          <w:sz w:val="24"/>
          <w:szCs w:val="24"/>
        </w:rPr>
        <w:t xml:space="preserve">. </w:t>
      </w:r>
      <w:r w:rsidR="008B22BB" w:rsidRPr="008B22BB">
        <w:rPr>
          <w:rFonts w:ascii="Times New Roman" w:eastAsia="Times New Roman" w:hAnsi="Times New Roman" w:cs="Times New Roman"/>
          <w:color w:val="000000"/>
          <w:sz w:val="24"/>
          <w:szCs w:val="24"/>
        </w:rPr>
        <w:t xml:space="preserve">Công ty ký hợp đồng lao động với </w:t>
      </w:r>
      <w:r w:rsidR="0090426A">
        <w:rPr>
          <w:rFonts w:ascii="Times New Roman" w:eastAsia="Times New Roman" w:hAnsi="Times New Roman" w:cs="Times New Roman"/>
          <w:color w:val="000000"/>
          <w:sz w:val="24"/>
          <w:szCs w:val="24"/>
        </w:rPr>
        <w:t>Tổng Giám đốc</w:t>
      </w:r>
      <w:r w:rsidR="008B22BB" w:rsidRPr="008B22BB">
        <w:rPr>
          <w:rFonts w:ascii="Times New Roman" w:eastAsia="Times New Roman" w:hAnsi="Times New Roman" w:cs="Times New Roman"/>
          <w:color w:val="000000"/>
          <w:sz w:val="24"/>
          <w:szCs w:val="24"/>
        </w:rPr>
        <w:t xml:space="preserve"> theo quy định của pháp luật </w:t>
      </w:r>
      <w:r w:rsidR="009C39A6">
        <w:rPr>
          <w:rFonts w:ascii="Times New Roman" w:eastAsia="Times New Roman" w:hAnsi="Times New Roman" w:cs="Times New Roman"/>
          <w:color w:val="000000"/>
          <w:sz w:val="24"/>
          <w:szCs w:val="24"/>
        </w:rPr>
        <w:t xml:space="preserve">về </w:t>
      </w:r>
      <w:r w:rsidR="008B22BB" w:rsidRPr="008B22BB">
        <w:rPr>
          <w:rFonts w:ascii="Times New Roman" w:eastAsia="Times New Roman" w:hAnsi="Times New Roman" w:cs="Times New Roman"/>
          <w:color w:val="000000"/>
          <w:sz w:val="24"/>
          <w:szCs w:val="24"/>
        </w:rPr>
        <w:t>lao động.</w:t>
      </w:r>
    </w:p>
    <w:p w:rsidR="00795F91" w:rsidRPr="00795F91" w:rsidRDefault="00B67DDA" w:rsidP="00795F9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95F91">
        <w:rPr>
          <w:rFonts w:ascii="Times New Roman" w:eastAsia="Times New Roman" w:hAnsi="Times New Roman" w:cs="Times New Roman"/>
          <w:color w:val="000000"/>
          <w:sz w:val="24"/>
          <w:szCs w:val="24"/>
        </w:rPr>
        <w:t xml:space="preserve">. </w:t>
      </w:r>
      <w:r w:rsidR="00795F91" w:rsidRPr="00795F91">
        <w:rPr>
          <w:rFonts w:ascii="Times New Roman" w:eastAsia="Times New Roman" w:hAnsi="Times New Roman" w:cs="Times New Roman"/>
          <w:color w:val="000000"/>
          <w:sz w:val="24"/>
          <w:szCs w:val="24"/>
        </w:rPr>
        <w:t xml:space="preserve">Người được đề nghị hoặc giới thiệu để bổ nhiệm vào chức vụ </w:t>
      </w:r>
      <w:r w:rsidR="0090426A">
        <w:rPr>
          <w:rFonts w:ascii="Times New Roman" w:eastAsia="Times New Roman" w:hAnsi="Times New Roman" w:cs="Times New Roman"/>
          <w:color w:val="000000"/>
          <w:sz w:val="24"/>
          <w:szCs w:val="24"/>
        </w:rPr>
        <w:t>Tổng Giám đốc</w:t>
      </w:r>
      <w:r w:rsidR="00795F91" w:rsidRPr="00795F91">
        <w:rPr>
          <w:rFonts w:ascii="Times New Roman" w:eastAsia="Times New Roman" w:hAnsi="Times New Roman" w:cs="Times New Roman"/>
          <w:color w:val="000000"/>
          <w:sz w:val="24"/>
          <w:szCs w:val="24"/>
        </w:rPr>
        <w:t xml:space="preserve"> phải hoàn tất hồ sơ đề nghị bổ nhiệm và gửi cho HĐQT xem xét. HĐQT thảo luận và quyết định việc bổ nhiệm </w:t>
      </w:r>
      <w:r w:rsidR="0090426A">
        <w:rPr>
          <w:rFonts w:ascii="Times New Roman" w:eastAsia="Times New Roman" w:hAnsi="Times New Roman" w:cs="Times New Roman"/>
          <w:color w:val="000000"/>
          <w:sz w:val="24"/>
          <w:szCs w:val="24"/>
        </w:rPr>
        <w:t>Tổng Giám đốc</w:t>
      </w:r>
      <w:r w:rsidR="00795F91" w:rsidRPr="00795F91">
        <w:rPr>
          <w:rFonts w:ascii="Times New Roman" w:eastAsia="Times New Roman" w:hAnsi="Times New Roman" w:cs="Times New Roman"/>
          <w:color w:val="000000"/>
          <w:sz w:val="24"/>
          <w:szCs w:val="24"/>
        </w:rPr>
        <w:t xml:space="preserve"> theo thể thức thông qua nghị quyết, quyết định của HĐQT.</w:t>
      </w:r>
    </w:p>
    <w:p w:rsidR="00795F91" w:rsidRPr="00795F91" w:rsidRDefault="00B67DDA" w:rsidP="00795F9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14663">
        <w:rPr>
          <w:rFonts w:ascii="Times New Roman" w:eastAsia="Times New Roman" w:hAnsi="Times New Roman" w:cs="Times New Roman"/>
          <w:color w:val="000000"/>
          <w:sz w:val="24"/>
          <w:szCs w:val="24"/>
        </w:rPr>
        <w:t xml:space="preserve">. </w:t>
      </w:r>
      <w:r w:rsidR="00795F91" w:rsidRPr="00795F91">
        <w:rPr>
          <w:rFonts w:ascii="Times New Roman" w:eastAsia="Times New Roman" w:hAnsi="Times New Roman" w:cs="Times New Roman"/>
          <w:color w:val="000000"/>
          <w:sz w:val="24"/>
          <w:szCs w:val="24"/>
        </w:rPr>
        <w:t xml:space="preserve">Quyết định bổ nhiệm </w:t>
      </w:r>
      <w:r w:rsidR="0090426A">
        <w:rPr>
          <w:rFonts w:ascii="Times New Roman" w:eastAsia="Times New Roman" w:hAnsi="Times New Roman" w:cs="Times New Roman"/>
          <w:color w:val="000000"/>
          <w:sz w:val="24"/>
          <w:szCs w:val="24"/>
        </w:rPr>
        <w:t>Tổng Giám đốc</w:t>
      </w:r>
      <w:r w:rsidR="00795F91" w:rsidRPr="00795F91">
        <w:rPr>
          <w:rFonts w:ascii="Times New Roman" w:eastAsia="Times New Roman" w:hAnsi="Times New Roman" w:cs="Times New Roman"/>
          <w:color w:val="000000"/>
          <w:sz w:val="24"/>
          <w:szCs w:val="24"/>
        </w:rPr>
        <w:t xml:space="preserve"> phải nêu rõ các cơ sở xác định phạm vi nhiệm vụ, quyền hạn, lợi ích và trách nhiệm của </w:t>
      </w:r>
      <w:r w:rsidR="0090426A">
        <w:rPr>
          <w:rFonts w:ascii="Times New Roman" w:eastAsia="Times New Roman" w:hAnsi="Times New Roman" w:cs="Times New Roman"/>
          <w:color w:val="000000"/>
          <w:sz w:val="24"/>
          <w:szCs w:val="24"/>
        </w:rPr>
        <w:t>Tổng Giám đốc</w:t>
      </w:r>
      <w:r w:rsidR="00795F91" w:rsidRPr="00795F91">
        <w:rPr>
          <w:rFonts w:ascii="Times New Roman" w:eastAsia="Times New Roman" w:hAnsi="Times New Roman" w:cs="Times New Roman"/>
          <w:color w:val="000000"/>
          <w:sz w:val="24"/>
          <w:szCs w:val="24"/>
        </w:rPr>
        <w:t>, theo các quy định của pháp luật, Điều lệ Công ty, Quy chế quản trị Công ty, các quy định, quy chế khác của Công ty. Ngoài ra HĐQT có thể lập hợp đồng lao động và/ hoặc hợ</w:t>
      </w:r>
      <w:r w:rsidR="0094035F">
        <w:rPr>
          <w:rFonts w:ascii="Times New Roman" w:eastAsia="Times New Roman" w:hAnsi="Times New Roman" w:cs="Times New Roman"/>
          <w:color w:val="000000"/>
          <w:sz w:val="24"/>
          <w:szCs w:val="24"/>
        </w:rPr>
        <w:t xml:space="preserve">p đồng trách nhiệm với </w:t>
      </w:r>
      <w:r w:rsidR="0090426A">
        <w:rPr>
          <w:rFonts w:ascii="Times New Roman" w:eastAsia="Times New Roman" w:hAnsi="Times New Roman" w:cs="Times New Roman"/>
          <w:color w:val="000000"/>
          <w:sz w:val="24"/>
          <w:szCs w:val="24"/>
        </w:rPr>
        <w:t>Tổng Giám đốc</w:t>
      </w:r>
      <w:r w:rsidR="00795F91" w:rsidRPr="00795F91">
        <w:rPr>
          <w:rFonts w:ascii="Times New Roman" w:eastAsia="Times New Roman" w:hAnsi="Times New Roman" w:cs="Times New Roman"/>
          <w:color w:val="000000"/>
          <w:sz w:val="24"/>
          <w:szCs w:val="24"/>
        </w:rPr>
        <w:t xml:space="preserve"> để quy định cụ thể.</w:t>
      </w:r>
    </w:p>
    <w:p w:rsidR="00915F98" w:rsidRDefault="00D905D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6</w:t>
      </w:r>
      <w:r w:rsidR="008149B6">
        <w:rPr>
          <w:rFonts w:ascii="Times New Roman" w:eastAsia="Times New Roman" w:hAnsi="Times New Roman" w:cs="Times New Roman"/>
          <w:b/>
          <w:color w:val="000000"/>
          <w:sz w:val="24"/>
          <w:szCs w:val="24"/>
        </w:rPr>
        <w:t>0</w:t>
      </w:r>
      <w:r w:rsidRPr="00D17FEE">
        <w:rPr>
          <w:rFonts w:ascii="Times New Roman" w:eastAsia="Times New Roman" w:hAnsi="Times New Roman" w:cs="Times New Roman"/>
          <w:b/>
          <w:color w:val="000000"/>
          <w:sz w:val="24"/>
          <w:szCs w:val="24"/>
        </w:rPr>
        <w:t>.</w:t>
      </w:r>
      <w:r w:rsidR="00915F98" w:rsidRPr="00D17FEE">
        <w:rPr>
          <w:rFonts w:ascii="Times New Roman" w:eastAsia="Times New Roman" w:hAnsi="Times New Roman" w:cs="Times New Roman"/>
          <w:b/>
          <w:color w:val="000000"/>
          <w:sz w:val="24"/>
          <w:szCs w:val="24"/>
          <w:lang w:val="vi-VN"/>
        </w:rPr>
        <w:t xml:space="preserve"> Miễn nhiệm,</w:t>
      </w:r>
      <w:r w:rsidR="00C220B6">
        <w:rPr>
          <w:rFonts w:ascii="Times New Roman" w:eastAsia="Times New Roman" w:hAnsi="Times New Roman" w:cs="Times New Roman"/>
          <w:b/>
          <w:color w:val="000000"/>
          <w:sz w:val="24"/>
          <w:szCs w:val="24"/>
        </w:rPr>
        <w:t xml:space="preserve"> bãi nhiệm,</w:t>
      </w:r>
      <w:r w:rsidR="00915F98" w:rsidRPr="00D17FEE">
        <w:rPr>
          <w:rFonts w:ascii="Times New Roman" w:eastAsia="Times New Roman" w:hAnsi="Times New Roman" w:cs="Times New Roman"/>
          <w:b/>
          <w:color w:val="000000"/>
          <w:sz w:val="24"/>
          <w:szCs w:val="24"/>
          <w:lang w:val="vi-VN"/>
        </w:rPr>
        <w:t xml:space="preserve"> chấm dứt hợp đồng lao động với </w:t>
      </w:r>
      <w:r w:rsidR="0090426A">
        <w:rPr>
          <w:rFonts w:ascii="Times New Roman" w:eastAsia="Times New Roman" w:hAnsi="Times New Roman" w:cs="Times New Roman"/>
          <w:b/>
          <w:color w:val="000000"/>
          <w:sz w:val="24"/>
          <w:szCs w:val="24"/>
          <w:lang w:val="vi-VN"/>
        </w:rPr>
        <w:t>Tổng Giám đốc</w:t>
      </w:r>
    </w:p>
    <w:p w:rsidR="003F5165" w:rsidRDefault="00B50CEA"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3F5165" w:rsidRPr="00247C3B">
        <w:rPr>
          <w:rFonts w:ascii="Times New Roman" w:eastAsia="Times New Roman" w:hAnsi="Times New Roman" w:cs="Times New Roman"/>
          <w:color w:val="000000"/>
          <w:sz w:val="24"/>
          <w:szCs w:val="24"/>
        </w:rPr>
        <w:t>Hội đồng quản trị có thể miễn nhiệm</w:t>
      </w:r>
      <w:r w:rsidR="002116AB">
        <w:rPr>
          <w:rFonts w:ascii="Times New Roman" w:eastAsia="Times New Roman" w:hAnsi="Times New Roman" w:cs="Times New Roman"/>
          <w:color w:val="000000"/>
          <w:sz w:val="24"/>
          <w:szCs w:val="24"/>
        </w:rPr>
        <w:t>,</w:t>
      </w:r>
      <w:r w:rsidR="00B6249D">
        <w:rPr>
          <w:rFonts w:ascii="Times New Roman" w:eastAsia="Times New Roman" w:hAnsi="Times New Roman" w:cs="Times New Roman"/>
          <w:color w:val="000000"/>
          <w:sz w:val="24"/>
          <w:szCs w:val="24"/>
        </w:rPr>
        <w:t xml:space="preserve"> bãi nhiệm,</w:t>
      </w:r>
      <w:r w:rsidR="002116AB">
        <w:rPr>
          <w:rFonts w:ascii="Times New Roman" w:eastAsia="Times New Roman" w:hAnsi="Times New Roman" w:cs="Times New Roman"/>
          <w:color w:val="000000"/>
          <w:sz w:val="24"/>
          <w:szCs w:val="24"/>
        </w:rPr>
        <w:t xml:space="preserve"> chấm dứt hợp đồng lao động với</w:t>
      </w:r>
      <w:r w:rsidR="0090426A">
        <w:rPr>
          <w:rFonts w:ascii="Times New Roman" w:eastAsia="Times New Roman" w:hAnsi="Times New Roman" w:cs="Times New Roman"/>
          <w:color w:val="000000"/>
          <w:sz w:val="24"/>
          <w:szCs w:val="24"/>
        </w:rPr>
        <w:t>Tổng Giám đốc</w:t>
      </w:r>
      <w:r w:rsidR="003F5165" w:rsidRPr="00247C3B">
        <w:rPr>
          <w:rFonts w:ascii="Times New Roman" w:eastAsia="Times New Roman" w:hAnsi="Times New Roman" w:cs="Times New Roman"/>
          <w:color w:val="000000"/>
          <w:sz w:val="24"/>
          <w:szCs w:val="24"/>
        </w:rPr>
        <w:t xml:space="preserve"> khi đa số thành viên Hội đồng quản trị có quyền biểu quyết dự họp tán thành và bổ nhiệm </w:t>
      </w:r>
      <w:r w:rsidR="0090426A">
        <w:rPr>
          <w:rFonts w:ascii="Times New Roman" w:eastAsia="Times New Roman" w:hAnsi="Times New Roman" w:cs="Times New Roman"/>
          <w:color w:val="000000"/>
          <w:sz w:val="24"/>
          <w:szCs w:val="24"/>
        </w:rPr>
        <w:t>Tổng Giám đốc</w:t>
      </w:r>
      <w:r w:rsidR="003F5165" w:rsidRPr="00247C3B">
        <w:rPr>
          <w:rFonts w:ascii="Times New Roman" w:eastAsia="Times New Roman" w:hAnsi="Times New Roman" w:cs="Times New Roman"/>
          <w:color w:val="000000"/>
          <w:sz w:val="24"/>
          <w:szCs w:val="24"/>
        </w:rPr>
        <w:t xml:space="preserve"> mới thay thế.</w:t>
      </w:r>
    </w:p>
    <w:p w:rsidR="00B50CEA" w:rsidRPr="00B50CEA" w:rsidRDefault="00B50CEA"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B50CEA">
        <w:rPr>
          <w:rFonts w:ascii="Times New Roman" w:eastAsia="Times New Roman" w:hAnsi="Times New Roman" w:cs="Times New Roman"/>
          <w:color w:val="000000"/>
          <w:sz w:val="24"/>
          <w:szCs w:val="24"/>
        </w:rPr>
        <w:t>HĐQT miễn nhiệm</w:t>
      </w:r>
      <w:r w:rsidR="00D449AC">
        <w:rPr>
          <w:rFonts w:ascii="Times New Roman" w:eastAsia="Times New Roman" w:hAnsi="Times New Roman" w:cs="Times New Roman"/>
          <w:color w:val="000000"/>
          <w:sz w:val="24"/>
          <w:szCs w:val="24"/>
        </w:rPr>
        <w:t>,</w:t>
      </w:r>
      <w:r w:rsidR="002957CA">
        <w:rPr>
          <w:rFonts w:ascii="Times New Roman" w:eastAsia="Times New Roman" w:hAnsi="Times New Roman" w:cs="Times New Roman"/>
          <w:color w:val="000000"/>
          <w:sz w:val="24"/>
          <w:szCs w:val="24"/>
        </w:rPr>
        <w:t xml:space="preserve"> bãi nhiệm,</w:t>
      </w:r>
      <w:r w:rsidR="00D449AC">
        <w:rPr>
          <w:rFonts w:ascii="Times New Roman" w:eastAsia="Times New Roman" w:hAnsi="Times New Roman" w:cs="Times New Roman"/>
          <w:color w:val="000000"/>
          <w:sz w:val="24"/>
          <w:szCs w:val="24"/>
        </w:rPr>
        <w:t xml:space="preserve"> chấm dứt hợp đồng lao động với</w:t>
      </w:r>
      <w:r w:rsidR="0090426A">
        <w:rPr>
          <w:rFonts w:ascii="Times New Roman" w:eastAsia="Times New Roman" w:hAnsi="Times New Roman" w:cs="Times New Roman"/>
          <w:color w:val="000000"/>
          <w:sz w:val="24"/>
          <w:szCs w:val="24"/>
        </w:rPr>
        <w:t>Tổng Giám đốc</w:t>
      </w:r>
      <w:r w:rsidRPr="00B50CEA">
        <w:rPr>
          <w:rFonts w:ascii="Times New Roman" w:eastAsia="Times New Roman" w:hAnsi="Times New Roman" w:cs="Times New Roman"/>
          <w:color w:val="000000"/>
          <w:sz w:val="24"/>
          <w:szCs w:val="24"/>
        </w:rPr>
        <w:t xml:space="preserve"> trong các trường hợp sau:</w:t>
      </w:r>
    </w:p>
    <w:p w:rsidR="00B50CEA" w:rsidRPr="00B50CEA" w:rsidRDefault="004D2546"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không đáp ứng đủ các điều kiện quy định tại Điều </w:t>
      </w:r>
      <w:r w:rsidR="00906688">
        <w:rPr>
          <w:rFonts w:ascii="Times New Roman" w:eastAsia="Times New Roman" w:hAnsi="Times New Roman" w:cs="Times New Roman"/>
          <w:color w:val="000000"/>
          <w:sz w:val="24"/>
          <w:szCs w:val="24"/>
        </w:rPr>
        <w:t>58</w:t>
      </w:r>
      <w:r w:rsidR="00B50CEA" w:rsidRPr="00B50CEA">
        <w:rPr>
          <w:rFonts w:ascii="Times New Roman" w:eastAsia="Times New Roman" w:hAnsi="Times New Roman" w:cs="Times New Roman"/>
          <w:color w:val="000000"/>
          <w:sz w:val="24"/>
          <w:szCs w:val="24"/>
        </w:rPr>
        <w:t xml:space="preserve"> Quy chế này.</w:t>
      </w:r>
    </w:p>
    <w:p w:rsidR="00B50CEA" w:rsidRPr="00B50CEA" w:rsidRDefault="002914DD"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có đơn xin từ chức hoặc có văn bản điều động của tổ chức giới thiệu bổ nhiệm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hoặc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không đảm bảo sức khỏe để đảm nhận chức vụ trong thời gian liên tục</w:t>
      </w:r>
      <w:r w:rsidR="00932B35">
        <w:rPr>
          <w:rFonts w:ascii="Times New Roman" w:eastAsia="Times New Roman" w:hAnsi="Times New Roman" w:cs="Times New Roman"/>
          <w:color w:val="000000"/>
          <w:sz w:val="24"/>
          <w:szCs w:val="24"/>
        </w:rPr>
        <w:t>06</w:t>
      </w:r>
      <w:r w:rsidR="00B50CEA" w:rsidRPr="00B50CEA">
        <w:rPr>
          <w:rFonts w:ascii="Times New Roman" w:eastAsia="Times New Roman" w:hAnsi="Times New Roman" w:cs="Times New Roman"/>
          <w:color w:val="000000"/>
          <w:sz w:val="24"/>
          <w:szCs w:val="24"/>
        </w:rPr>
        <w:t xml:space="preserve"> tháng.</w:t>
      </w:r>
    </w:p>
    <w:p w:rsidR="00B50CEA" w:rsidRPr="00B50CEA" w:rsidRDefault="002914DD"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vi phạm nghĩa vụ và trách nhiệm trong công tác điều hành Công ty, gây thiệt hại nghiêm trọng cho Công ty.</w:t>
      </w:r>
    </w:p>
    <w:p w:rsidR="00B50CEA" w:rsidRPr="00B50CEA" w:rsidRDefault="00374CC4"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sidR="00B50CEA" w:rsidRPr="00B50CEA">
        <w:rPr>
          <w:rFonts w:ascii="Times New Roman" w:eastAsia="Times New Roman" w:hAnsi="Times New Roman" w:cs="Times New Roman"/>
          <w:color w:val="000000"/>
          <w:sz w:val="24"/>
          <w:szCs w:val="24"/>
        </w:rPr>
        <w:t>Năng lực điều hành kém khiến Công ty kinh doanh thua lỗ</w:t>
      </w:r>
      <w:r>
        <w:rPr>
          <w:rFonts w:ascii="Times New Roman" w:eastAsia="Times New Roman" w:hAnsi="Times New Roman" w:cs="Times New Roman"/>
          <w:color w:val="000000"/>
          <w:sz w:val="24"/>
          <w:szCs w:val="24"/>
        </w:rPr>
        <w:t xml:space="preserve"> 02</w:t>
      </w:r>
      <w:r w:rsidR="00B50CEA" w:rsidRPr="00B50CEA">
        <w:rPr>
          <w:rFonts w:ascii="Times New Roman" w:eastAsia="Times New Roman" w:hAnsi="Times New Roman" w:cs="Times New Roman"/>
          <w:color w:val="000000"/>
          <w:sz w:val="24"/>
          <w:szCs w:val="24"/>
        </w:rPr>
        <w:t xml:space="preserve"> năm liền mà không phải do nguyên nhân khách quan.</w:t>
      </w:r>
    </w:p>
    <w:p w:rsidR="00B50CEA" w:rsidRPr="00B50CEA" w:rsidRDefault="005D2A78"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bị khởi tố, tạm giam, truy tố về trách nhiệm hình sự.</w:t>
      </w:r>
    </w:p>
    <w:p w:rsidR="00B50CEA" w:rsidRPr="00B50CEA" w:rsidRDefault="00A47526"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sidR="00B50CEA" w:rsidRPr="00B50CEA">
        <w:rPr>
          <w:rFonts w:ascii="Times New Roman" w:eastAsia="Times New Roman" w:hAnsi="Times New Roman" w:cs="Times New Roman"/>
          <w:color w:val="000000"/>
          <w:sz w:val="24"/>
          <w:szCs w:val="24"/>
        </w:rPr>
        <w:t xml:space="preserve">Các trường hợp khác mà HĐQT có căn cứ cho xác định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không thể tiếp tục đảm nhận chức vụ.</w:t>
      </w:r>
    </w:p>
    <w:p w:rsidR="00B50CEA" w:rsidRPr="00B50CEA" w:rsidRDefault="00FB4AC1"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sidR="00B50CEA" w:rsidRPr="00B50CEA">
        <w:rPr>
          <w:rFonts w:ascii="Times New Roman" w:eastAsia="Times New Roman" w:hAnsi="Times New Roman" w:cs="Times New Roman"/>
          <w:color w:val="000000"/>
          <w:sz w:val="24"/>
          <w:szCs w:val="24"/>
        </w:rPr>
        <w:t xml:space="preserve">Việc miễn nhiệm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phải được HĐQT thông qua theo quy định tại Điều lệ Công ty.</w:t>
      </w:r>
    </w:p>
    <w:p w:rsidR="00B50CEA" w:rsidRPr="00247C3B" w:rsidRDefault="00BA1705" w:rsidP="00B50CEA">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sidR="00B50CEA" w:rsidRPr="00B50CEA">
        <w:rPr>
          <w:rFonts w:ascii="Times New Roman" w:eastAsia="Times New Roman" w:hAnsi="Times New Roman" w:cs="Times New Roman"/>
          <w:color w:val="000000"/>
          <w:sz w:val="24"/>
          <w:szCs w:val="24"/>
        </w:rPr>
        <w:t xml:space="preserve">HĐQT có thể yêu cầu </w:t>
      </w:r>
      <w:r w:rsidR="0090426A">
        <w:rPr>
          <w:rFonts w:ascii="Times New Roman" w:eastAsia="Times New Roman" w:hAnsi="Times New Roman" w:cs="Times New Roman"/>
          <w:color w:val="000000"/>
          <w:sz w:val="24"/>
          <w:szCs w:val="24"/>
        </w:rPr>
        <w:t>Tổng Giám đốc</w:t>
      </w:r>
      <w:r w:rsidR="00B50CEA" w:rsidRPr="00B50CEA">
        <w:rPr>
          <w:rFonts w:ascii="Times New Roman" w:eastAsia="Times New Roman" w:hAnsi="Times New Roman" w:cs="Times New Roman"/>
          <w:color w:val="000000"/>
          <w:sz w:val="24"/>
          <w:szCs w:val="24"/>
        </w:rPr>
        <w:t xml:space="preserve"> bị miễn nhiệm bồi thường những thiệt hại đã gây ra cho Công ty (nếu có).</w:t>
      </w:r>
    </w:p>
    <w:p w:rsidR="00915F98" w:rsidRDefault="00D905D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6</w:t>
      </w:r>
      <w:r w:rsidR="008149B6">
        <w:rPr>
          <w:rFonts w:ascii="Times New Roman" w:eastAsia="Times New Roman" w:hAnsi="Times New Roman" w:cs="Times New Roman"/>
          <w:b/>
          <w:color w:val="000000"/>
          <w:sz w:val="24"/>
          <w:szCs w:val="24"/>
        </w:rPr>
        <w:t>1</w:t>
      </w:r>
      <w:r w:rsidRPr="00D17FEE">
        <w:rPr>
          <w:rFonts w:ascii="Times New Roman" w:eastAsia="Times New Roman" w:hAnsi="Times New Roman" w:cs="Times New Roman"/>
          <w:b/>
          <w:color w:val="000000"/>
          <w:sz w:val="24"/>
          <w:szCs w:val="24"/>
        </w:rPr>
        <w:t xml:space="preserve">. </w:t>
      </w:r>
      <w:r w:rsidR="00915F98" w:rsidRPr="00D17FEE">
        <w:rPr>
          <w:rFonts w:ascii="Times New Roman" w:eastAsia="Times New Roman" w:hAnsi="Times New Roman" w:cs="Times New Roman"/>
          <w:b/>
          <w:color w:val="000000"/>
          <w:sz w:val="24"/>
          <w:szCs w:val="24"/>
          <w:lang w:val="vi-VN"/>
        </w:rPr>
        <w:t xml:space="preserve">Thông báo bổ nhiệm, miễn nhiệm, ký hợp đồng, chấm dứt hợp đồng đối với </w:t>
      </w:r>
      <w:r w:rsidR="0090426A">
        <w:rPr>
          <w:rFonts w:ascii="Times New Roman" w:eastAsia="Times New Roman" w:hAnsi="Times New Roman" w:cs="Times New Roman"/>
          <w:b/>
          <w:color w:val="000000"/>
          <w:sz w:val="24"/>
          <w:szCs w:val="24"/>
          <w:lang w:val="vi-VN"/>
        </w:rPr>
        <w:t>Tổng Giám đốc</w:t>
      </w:r>
    </w:p>
    <w:p w:rsidR="00EE17B0" w:rsidRPr="005A588C" w:rsidRDefault="00EE17B0"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A588C">
        <w:rPr>
          <w:rFonts w:ascii="Times New Roman" w:eastAsia="Times New Roman" w:hAnsi="Times New Roman" w:cs="Times New Roman"/>
          <w:color w:val="000000"/>
          <w:sz w:val="24"/>
          <w:szCs w:val="24"/>
        </w:rPr>
        <w:t>Thông báo về việc bổ nhiệm, miễn nhiệm</w:t>
      </w:r>
      <w:r w:rsidR="0090269A" w:rsidRPr="005A588C">
        <w:rPr>
          <w:rFonts w:ascii="Times New Roman" w:eastAsia="Times New Roman" w:hAnsi="Times New Roman" w:cs="Times New Roman"/>
          <w:color w:val="000000"/>
          <w:sz w:val="24"/>
          <w:szCs w:val="24"/>
        </w:rPr>
        <w:t>,</w:t>
      </w:r>
      <w:r w:rsidR="0090269A" w:rsidRPr="005A588C">
        <w:rPr>
          <w:rFonts w:ascii="Times New Roman" w:eastAsia="Times New Roman" w:hAnsi="Times New Roman" w:cs="Times New Roman"/>
          <w:color w:val="000000"/>
          <w:sz w:val="24"/>
          <w:szCs w:val="24"/>
          <w:lang w:val="vi-VN"/>
        </w:rPr>
        <w:t xml:space="preserve">ký hợp đồng, chấm dứt hợp đồng đối với </w:t>
      </w:r>
      <w:r w:rsidR="0090426A">
        <w:rPr>
          <w:rFonts w:ascii="Times New Roman" w:eastAsia="Times New Roman" w:hAnsi="Times New Roman" w:cs="Times New Roman"/>
          <w:color w:val="000000"/>
          <w:sz w:val="24"/>
          <w:szCs w:val="24"/>
          <w:lang w:val="vi-VN"/>
        </w:rPr>
        <w:t>Tổng Giám đốc</w:t>
      </w:r>
      <w:r w:rsidRPr="005A588C">
        <w:rPr>
          <w:rFonts w:ascii="Times New Roman" w:eastAsia="Times New Roman" w:hAnsi="Times New Roman" w:cs="Times New Roman"/>
          <w:color w:val="000000"/>
          <w:sz w:val="24"/>
          <w:szCs w:val="24"/>
        </w:rPr>
        <w:t>theo quy định tại Điều lệ Công ty và quy định pháp luật chứng khoán.</w:t>
      </w:r>
    </w:p>
    <w:p w:rsidR="00915F98" w:rsidRDefault="00D905D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D17FEE">
        <w:rPr>
          <w:rFonts w:ascii="Times New Roman" w:eastAsia="Times New Roman" w:hAnsi="Times New Roman" w:cs="Times New Roman"/>
          <w:b/>
          <w:color w:val="000000"/>
          <w:sz w:val="24"/>
          <w:szCs w:val="24"/>
        </w:rPr>
        <w:t>Điều 6</w:t>
      </w:r>
      <w:r w:rsidR="008149B6">
        <w:rPr>
          <w:rFonts w:ascii="Times New Roman" w:eastAsia="Times New Roman" w:hAnsi="Times New Roman" w:cs="Times New Roman"/>
          <w:b/>
          <w:color w:val="000000"/>
          <w:sz w:val="24"/>
          <w:szCs w:val="24"/>
        </w:rPr>
        <w:t>2</w:t>
      </w:r>
      <w:r w:rsidRPr="00D17FEE">
        <w:rPr>
          <w:rFonts w:ascii="Times New Roman" w:eastAsia="Times New Roman" w:hAnsi="Times New Roman" w:cs="Times New Roman"/>
          <w:b/>
          <w:color w:val="000000"/>
          <w:sz w:val="24"/>
          <w:szCs w:val="24"/>
        </w:rPr>
        <w:t xml:space="preserve">. </w:t>
      </w:r>
      <w:r w:rsidR="00915F98" w:rsidRPr="00D17FEE">
        <w:rPr>
          <w:rFonts w:ascii="Times New Roman" w:eastAsia="Times New Roman" w:hAnsi="Times New Roman" w:cs="Times New Roman"/>
          <w:b/>
          <w:color w:val="000000"/>
          <w:sz w:val="24"/>
          <w:szCs w:val="24"/>
          <w:lang w:val="vi-VN"/>
        </w:rPr>
        <w:t xml:space="preserve">Tiền lương và lợi ích khác của </w:t>
      </w:r>
      <w:r w:rsidR="0090426A">
        <w:rPr>
          <w:rFonts w:ascii="Times New Roman" w:eastAsia="Times New Roman" w:hAnsi="Times New Roman" w:cs="Times New Roman"/>
          <w:b/>
          <w:color w:val="000000"/>
          <w:sz w:val="24"/>
          <w:szCs w:val="24"/>
          <w:lang w:val="vi-VN"/>
        </w:rPr>
        <w:t>Tổng Giám đốc</w:t>
      </w:r>
    </w:p>
    <w:p w:rsidR="00517140" w:rsidRPr="009E6857" w:rsidRDefault="00517140"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E6857">
        <w:rPr>
          <w:rFonts w:ascii="Times New Roman" w:eastAsia="Times New Roman" w:hAnsi="Times New Roman" w:cs="Times New Roman"/>
          <w:color w:val="000000"/>
          <w:sz w:val="24"/>
          <w:szCs w:val="24"/>
        </w:rPr>
        <w:lastRenderedPageBreak/>
        <w:t xml:space="preserve">Tiền lương và lợi ích khác của </w:t>
      </w:r>
      <w:r w:rsidR="0090426A">
        <w:rPr>
          <w:rFonts w:ascii="Times New Roman" w:eastAsia="Times New Roman" w:hAnsi="Times New Roman" w:cs="Times New Roman"/>
          <w:color w:val="000000"/>
          <w:sz w:val="24"/>
          <w:szCs w:val="24"/>
        </w:rPr>
        <w:t>Tổng Giám đốc</w:t>
      </w:r>
      <w:r w:rsidRPr="009E6857">
        <w:rPr>
          <w:rFonts w:ascii="Times New Roman" w:eastAsia="Times New Roman" w:hAnsi="Times New Roman" w:cs="Times New Roman"/>
          <w:color w:val="000000"/>
          <w:sz w:val="24"/>
          <w:szCs w:val="24"/>
        </w:rPr>
        <w:t xml:space="preserve"> theo quy định tại Điều 163 Luật doanh nghiệp</w:t>
      </w:r>
      <w:r w:rsidR="004547C2">
        <w:rPr>
          <w:rFonts w:ascii="Times New Roman" w:eastAsia="Times New Roman" w:hAnsi="Times New Roman" w:cs="Times New Roman"/>
          <w:color w:val="000000"/>
          <w:sz w:val="24"/>
          <w:szCs w:val="24"/>
        </w:rPr>
        <w:t>.</w:t>
      </w:r>
    </w:p>
    <w:p w:rsidR="00915F98" w:rsidRPr="00002AF0" w:rsidRDefault="00002AF0" w:rsidP="00002AF0">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CHƯƠNG VI: CÁC HOẠT ĐỘNG KHÁC</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Điều</w:t>
      </w:r>
      <w:r w:rsidRPr="0060347E">
        <w:rPr>
          <w:rFonts w:ascii="Times New Roman" w:eastAsia="Times New Roman" w:hAnsi="Times New Roman" w:cs="Times New Roman"/>
          <w:b/>
          <w:color w:val="000000"/>
          <w:sz w:val="24"/>
          <w:szCs w:val="24"/>
          <w:lang w:val="vi-VN"/>
        </w:rPr>
        <w:t xml:space="preserve"> 63.</w:t>
      </w:r>
      <w:r w:rsidR="00915F98" w:rsidRPr="0060347E">
        <w:rPr>
          <w:rFonts w:ascii="Times New Roman" w:eastAsia="Times New Roman" w:hAnsi="Times New Roman" w:cs="Times New Roman"/>
          <w:b/>
          <w:color w:val="000000"/>
          <w:sz w:val="24"/>
          <w:szCs w:val="24"/>
          <w:lang w:val="vi-VN"/>
        </w:rPr>
        <w:t xml:space="preserve"> Thủ tục, trình tự triệu tập, thông báo mời họp, ghi biên bản, thông báo kết quả họp giữa Hội đồng quản trị, Ban kiểm soát và </w:t>
      </w:r>
      <w:r w:rsidR="0090426A">
        <w:rPr>
          <w:rFonts w:ascii="Times New Roman" w:eastAsia="Times New Roman" w:hAnsi="Times New Roman" w:cs="Times New Roman"/>
          <w:b/>
          <w:color w:val="000000"/>
          <w:sz w:val="24"/>
          <w:szCs w:val="24"/>
          <w:lang w:val="vi-VN"/>
        </w:rPr>
        <w:t>Tổng Giám đốc</w:t>
      </w:r>
    </w:p>
    <w:p w:rsidR="00D34E91" w:rsidRPr="005B356D" w:rsidRDefault="005B356D"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5B356D">
        <w:rPr>
          <w:rFonts w:ascii="Times New Roman" w:eastAsia="Times New Roman" w:hAnsi="Times New Roman" w:cs="Times New Roman"/>
          <w:color w:val="000000"/>
          <w:sz w:val="24"/>
          <w:szCs w:val="24"/>
        </w:rPr>
        <w:t xml:space="preserve">Thủ tục, trình tự triệu tập, thông báo mời họp, ghi biên bản, thông báo kết quả họp giữa HĐQT, BKS và </w:t>
      </w:r>
      <w:r w:rsidR="0090426A">
        <w:rPr>
          <w:rFonts w:ascii="Times New Roman" w:eastAsia="Times New Roman" w:hAnsi="Times New Roman" w:cs="Times New Roman"/>
          <w:color w:val="000000"/>
          <w:sz w:val="24"/>
          <w:szCs w:val="24"/>
        </w:rPr>
        <w:t>Tổng Giám đốc</w:t>
      </w:r>
      <w:r w:rsidRPr="005B356D">
        <w:rPr>
          <w:rFonts w:ascii="Times New Roman" w:eastAsia="Times New Roman" w:hAnsi="Times New Roman" w:cs="Times New Roman"/>
          <w:color w:val="000000"/>
          <w:sz w:val="24"/>
          <w:szCs w:val="24"/>
        </w:rPr>
        <w:t xml:space="preserve"> được thực hiện theo thủ tục, trình tự triệu tập họp HĐQT được quy định tại Điều </w:t>
      </w:r>
      <w:r w:rsidR="00354BBF">
        <w:rPr>
          <w:rFonts w:ascii="Times New Roman" w:eastAsia="Times New Roman" w:hAnsi="Times New Roman" w:cs="Times New Roman"/>
          <w:color w:val="000000"/>
          <w:sz w:val="24"/>
          <w:szCs w:val="24"/>
        </w:rPr>
        <w:t>34</w:t>
      </w:r>
      <w:r w:rsidR="00F81899">
        <w:rPr>
          <w:rFonts w:ascii="Times New Roman" w:eastAsia="Times New Roman" w:hAnsi="Times New Roman" w:cs="Times New Roman"/>
          <w:color w:val="000000"/>
          <w:sz w:val="24"/>
          <w:szCs w:val="24"/>
        </w:rPr>
        <w:t>,</w:t>
      </w:r>
      <w:r w:rsidR="00354BBF">
        <w:rPr>
          <w:rFonts w:ascii="Times New Roman" w:eastAsia="Times New Roman" w:hAnsi="Times New Roman" w:cs="Times New Roman"/>
          <w:color w:val="000000"/>
          <w:sz w:val="24"/>
          <w:szCs w:val="24"/>
        </w:rPr>
        <w:t xml:space="preserve"> Điều </w:t>
      </w:r>
      <w:r w:rsidR="00516D5D">
        <w:rPr>
          <w:rFonts w:ascii="Times New Roman" w:eastAsia="Times New Roman" w:hAnsi="Times New Roman" w:cs="Times New Roman"/>
          <w:color w:val="000000"/>
          <w:sz w:val="24"/>
          <w:szCs w:val="24"/>
        </w:rPr>
        <w:t>35</w:t>
      </w:r>
      <w:r w:rsidRPr="005B356D">
        <w:rPr>
          <w:rFonts w:ascii="Times New Roman" w:eastAsia="Times New Roman" w:hAnsi="Times New Roman" w:cs="Times New Roman"/>
          <w:color w:val="000000"/>
          <w:sz w:val="24"/>
          <w:szCs w:val="24"/>
        </w:rPr>
        <w:t xml:space="preserve">, Điều </w:t>
      </w:r>
      <w:r w:rsidR="00516D5D">
        <w:rPr>
          <w:rFonts w:ascii="Times New Roman" w:eastAsia="Times New Roman" w:hAnsi="Times New Roman" w:cs="Times New Roman"/>
          <w:color w:val="000000"/>
          <w:sz w:val="24"/>
          <w:szCs w:val="24"/>
        </w:rPr>
        <w:t>41</w:t>
      </w:r>
      <w:r w:rsidRPr="005B356D">
        <w:rPr>
          <w:rFonts w:ascii="Times New Roman" w:eastAsia="Times New Roman" w:hAnsi="Times New Roman" w:cs="Times New Roman"/>
          <w:color w:val="000000"/>
          <w:sz w:val="24"/>
          <w:szCs w:val="24"/>
        </w:rPr>
        <w:t xml:space="preserve">, Điều </w:t>
      </w:r>
      <w:r w:rsidR="00516D5D">
        <w:rPr>
          <w:rFonts w:ascii="Times New Roman" w:eastAsia="Times New Roman" w:hAnsi="Times New Roman" w:cs="Times New Roman"/>
          <w:color w:val="000000"/>
          <w:sz w:val="24"/>
          <w:szCs w:val="24"/>
        </w:rPr>
        <w:t>43</w:t>
      </w:r>
      <w:r w:rsidRPr="005B356D">
        <w:rPr>
          <w:rFonts w:ascii="Times New Roman" w:eastAsia="Times New Roman" w:hAnsi="Times New Roman" w:cs="Times New Roman"/>
          <w:color w:val="000000"/>
          <w:sz w:val="24"/>
          <w:szCs w:val="24"/>
        </w:rPr>
        <w:t xml:space="preserve"> Quy chế này.</w:t>
      </w:r>
    </w:p>
    <w:p w:rsidR="00915F98" w:rsidRPr="006B0D09"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rPr>
      </w:pPr>
      <w:r w:rsidRPr="0060347E">
        <w:rPr>
          <w:rFonts w:ascii="Times New Roman" w:eastAsia="Times New Roman" w:hAnsi="Times New Roman" w:cs="Times New Roman"/>
          <w:b/>
          <w:color w:val="000000"/>
          <w:sz w:val="24"/>
          <w:szCs w:val="24"/>
        </w:rPr>
        <w:t>Điều</w:t>
      </w:r>
      <w:r w:rsidR="0035024D" w:rsidRPr="0060347E">
        <w:rPr>
          <w:rFonts w:ascii="Times New Roman" w:eastAsia="Times New Roman" w:hAnsi="Times New Roman" w:cs="Times New Roman"/>
          <w:b/>
          <w:color w:val="000000"/>
          <w:sz w:val="24"/>
          <w:szCs w:val="24"/>
        </w:rPr>
        <w:t xml:space="preserve">64. </w:t>
      </w:r>
      <w:r w:rsidR="00915F98" w:rsidRPr="0060347E">
        <w:rPr>
          <w:rFonts w:ascii="Times New Roman" w:eastAsia="Times New Roman" w:hAnsi="Times New Roman" w:cs="Times New Roman"/>
          <w:b/>
          <w:color w:val="000000"/>
          <w:sz w:val="24"/>
          <w:szCs w:val="24"/>
          <w:lang w:val="vi-VN"/>
        </w:rPr>
        <w:t xml:space="preserve">Thông báo nghị quyết, quyết định của Hội </w:t>
      </w:r>
      <w:r w:rsidR="00152B3D">
        <w:rPr>
          <w:rFonts w:ascii="Times New Roman" w:eastAsia="Times New Roman" w:hAnsi="Times New Roman" w:cs="Times New Roman"/>
          <w:b/>
          <w:color w:val="000000"/>
          <w:sz w:val="24"/>
          <w:szCs w:val="24"/>
          <w:lang w:val="vi-VN"/>
        </w:rPr>
        <w:t>đồng quản trị cho Ban kiểm soát</w:t>
      </w:r>
      <w:r w:rsidR="006B0D09">
        <w:rPr>
          <w:rFonts w:ascii="Times New Roman" w:eastAsia="Times New Roman" w:hAnsi="Times New Roman" w:cs="Times New Roman"/>
          <w:b/>
          <w:color w:val="000000"/>
          <w:sz w:val="24"/>
          <w:szCs w:val="24"/>
        </w:rPr>
        <w:t xml:space="preserve"> và </w:t>
      </w:r>
      <w:r w:rsidR="0090426A">
        <w:rPr>
          <w:rFonts w:ascii="Times New Roman" w:eastAsia="Times New Roman" w:hAnsi="Times New Roman" w:cs="Times New Roman"/>
          <w:b/>
          <w:color w:val="000000"/>
          <w:sz w:val="24"/>
          <w:szCs w:val="24"/>
        </w:rPr>
        <w:t>Tổng Giám đốc</w:t>
      </w:r>
    </w:p>
    <w:p w:rsidR="00B17291" w:rsidRPr="00B17291" w:rsidRDefault="00B17291" w:rsidP="00B1729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17291">
        <w:rPr>
          <w:rFonts w:ascii="Times New Roman" w:eastAsia="Times New Roman" w:hAnsi="Times New Roman" w:cs="Times New Roman"/>
          <w:color w:val="000000"/>
          <w:sz w:val="24"/>
          <w:szCs w:val="24"/>
        </w:rPr>
        <w:t xml:space="preserve">Nghị quyết, biên bản họp HĐQT sau khi được ban hành phải được gửi </w:t>
      </w:r>
      <w:r w:rsidR="005B5E43">
        <w:rPr>
          <w:rFonts w:ascii="Times New Roman" w:eastAsia="Times New Roman" w:hAnsi="Times New Roman" w:cs="Times New Roman"/>
          <w:color w:val="000000"/>
          <w:sz w:val="24"/>
          <w:szCs w:val="24"/>
        </w:rPr>
        <w:t>cho</w:t>
      </w:r>
      <w:r w:rsidR="00AB3E8B">
        <w:rPr>
          <w:rFonts w:ascii="Times New Roman" w:eastAsia="Times New Roman" w:hAnsi="Times New Roman" w:cs="Times New Roman"/>
          <w:color w:val="000000"/>
          <w:sz w:val="24"/>
          <w:szCs w:val="24"/>
        </w:rPr>
        <w:t>Ban</w:t>
      </w:r>
      <w:r w:rsidRPr="00B17291">
        <w:rPr>
          <w:rFonts w:ascii="Times New Roman" w:eastAsia="Times New Roman" w:hAnsi="Times New Roman" w:cs="Times New Roman"/>
          <w:color w:val="000000"/>
          <w:sz w:val="24"/>
          <w:szCs w:val="24"/>
        </w:rPr>
        <w:t xml:space="preserve"> Kiểm soát và </w:t>
      </w:r>
      <w:r w:rsidR="0090426A">
        <w:rPr>
          <w:rFonts w:ascii="Times New Roman" w:eastAsia="Times New Roman" w:hAnsi="Times New Roman" w:cs="Times New Roman"/>
          <w:color w:val="000000"/>
          <w:sz w:val="24"/>
          <w:szCs w:val="24"/>
        </w:rPr>
        <w:t>Tổng Giám đốc</w:t>
      </w:r>
      <w:r w:rsidRPr="00B17291">
        <w:rPr>
          <w:rFonts w:ascii="Times New Roman" w:eastAsia="Times New Roman" w:hAnsi="Times New Roman" w:cs="Times New Roman"/>
          <w:color w:val="000000"/>
          <w:sz w:val="24"/>
          <w:szCs w:val="24"/>
        </w:rPr>
        <w:t xml:space="preserve"> cùng thời điểm và theo phương thức như đối với thành viên HĐQT.</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Điều</w:t>
      </w:r>
      <w:r w:rsidR="0035024D" w:rsidRPr="0060347E">
        <w:rPr>
          <w:rFonts w:ascii="Times New Roman" w:eastAsia="Times New Roman" w:hAnsi="Times New Roman" w:cs="Times New Roman"/>
          <w:b/>
          <w:color w:val="000000"/>
          <w:sz w:val="24"/>
          <w:szCs w:val="24"/>
        </w:rPr>
        <w:t>6</w:t>
      </w:r>
      <w:r w:rsidR="003052C4">
        <w:rPr>
          <w:rFonts w:ascii="Times New Roman" w:eastAsia="Times New Roman" w:hAnsi="Times New Roman" w:cs="Times New Roman"/>
          <w:b/>
          <w:color w:val="000000"/>
          <w:sz w:val="24"/>
          <w:szCs w:val="24"/>
        </w:rPr>
        <w:t>5</w:t>
      </w:r>
      <w:r w:rsidR="0035024D" w:rsidRPr="0060347E">
        <w:rPr>
          <w:rFonts w:ascii="Times New Roman" w:eastAsia="Times New Roman" w:hAnsi="Times New Roman" w:cs="Times New Roman"/>
          <w:b/>
          <w:color w:val="000000"/>
          <w:sz w:val="24"/>
          <w:szCs w:val="24"/>
        </w:rPr>
        <w:t xml:space="preserve">. </w:t>
      </w:r>
      <w:r w:rsidR="00915F98" w:rsidRPr="0060347E">
        <w:rPr>
          <w:rFonts w:ascii="Times New Roman" w:eastAsia="Times New Roman" w:hAnsi="Times New Roman" w:cs="Times New Roman"/>
          <w:b/>
          <w:color w:val="000000"/>
          <w:sz w:val="24"/>
          <w:szCs w:val="24"/>
          <w:lang w:val="vi-VN"/>
        </w:rPr>
        <w:t xml:space="preserve">Các trường hợp </w:t>
      </w:r>
      <w:r w:rsidR="0090426A">
        <w:rPr>
          <w:rFonts w:ascii="Times New Roman" w:eastAsia="Times New Roman" w:hAnsi="Times New Roman" w:cs="Times New Roman"/>
          <w:b/>
          <w:color w:val="000000"/>
          <w:sz w:val="24"/>
          <w:szCs w:val="24"/>
          <w:lang w:val="vi-VN"/>
        </w:rPr>
        <w:t>Tổng Giám đốc</w:t>
      </w:r>
      <w:r w:rsidR="00915F98" w:rsidRPr="0060347E">
        <w:rPr>
          <w:rFonts w:ascii="Times New Roman" w:eastAsia="Times New Roman" w:hAnsi="Times New Roman" w:cs="Times New Roman"/>
          <w:b/>
          <w:color w:val="000000"/>
          <w:sz w:val="24"/>
          <w:szCs w:val="24"/>
          <w:lang w:val="vi-VN"/>
        </w:rPr>
        <w:t xml:space="preserve"> và Ban kiểm soát đề nghị triệu tập họp Hội đồng quản trị và những vấn đề c</w:t>
      </w:r>
      <w:r w:rsidR="00940D76">
        <w:rPr>
          <w:rFonts w:ascii="Times New Roman" w:eastAsia="Times New Roman" w:hAnsi="Times New Roman" w:cs="Times New Roman"/>
          <w:b/>
          <w:color w:val="000000"/>
          <w:sz w:val="24"/>
          <w:szCs w:val="24"/>
          <w:lang w:val="vi-VN"/>
        </w:rPr>
        <w:t>ần xin ý kiến Hội đồng quản trị</w:t>
      </w:r>
    </w:p>
    <w:p w:rsidR="005168B5" w:rsidRPr="005168B5" w:rsidRDefault="005168B5" w:rsidP="005168B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5168B5">
        <w:rPr>
          <w:rFonts w:ascii="Times New Roman" w:eastAsia="Times New Roman" w:hAnsi="Times New Roman" w:cs="Times New Roman"/>
          <w:color w:val="000000"/>
          <w:sz w:val="24"/>
          <w:szCs w:val="24"/>
        </w:rPr>
        <w:t xml:space="preserve">Chủ tịch HĐQT phải triệu tập họp HĐQT khi có đề nghị của BKS hoặc </w:t>
      </w:r>
      <w:r w:rsidR="0090426A">
        <w:rPr>
          <w:rFonts w:ascii="Times New Roman" w:eastAsia="Times New Roman" w:hAnsi="Times New Roman" w:cs="Times New Roman"/>
          <w:color w:val="000000"/>
          <w:sz w:val="24"/>
          <w:szCs w:val="24"/>
        </w:rPr>
        <w:t>Tổng Giám đốc</w:t>
      </w:r>
      <w:r w:rsidRPr="005168B5">
        <w:rPr>
          <w:rFonts w:ascii="Times New Roman" w:eastAsia="Times New Roman" w:hAnsi="Times New Roman" w:cs="Times New Roman"/>
          <w:color w:val="000000"/>
          <w:sz w:val="24"/>
          <w:szCs w:val="24"/>
        </w:rPr>
        <w:t>.</w:t>
      </w:r>
    </w:p>
    <w:p w:rsidR="00940D76" w:rsidRPr="005168B5" w:rsidRDefault="005168B5" w:rsidP="005168B5">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5168B5">
        <w:rPr>
          <w:rFonts w:ascii="Times New Roman" w:eastAsia="Times New Roman" w:hAnsi="Times New Roman" w:cs="Times New Roman"/>
          <w:color w:val="000000"/>
          <w:sz w:val="24"/>
          <w:szCs w:val="24"/>
        </w:rPr>
        <w:t>Đề nghị phải được lập thành văn bản, trong đó nêu rõ mục đích, vấn đề cần thảo luận và quyết định thuộc thẩm quyền của HĐQT.</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 xml:space="preserve">Điều </w:t>
      </w:r>
      <w:r w:rsidR="003052C4">
        <w:rPr>
          <w:rFonts w:ascii="Times New Roman" w:eastAsia="Times New Roman" w:hAnsi="Times New Roman" w:cs="Times New Roman"/>
          <w:b/>
          <w:color w:val="000000"/>
          <w:sz w:val="24"/>
          <w:szCs w:val="24"/>
        </w:rPr>
        <w:t>66</w:t>
      </w:r>
      <w:r w:rsidR="0035024D" w:rsidRPr="0060347E">
        <w:rPr>
          <w:rFonts w:ascii="Times New Roman" w:eastAsia="Times New Roman" w:hAnsi="Times New Roman" w:cs="Times New Roman"/>
          <w:b/>
          <w:color w:val="000000"/>
          <w:sz w:val="24"/>
          <w:szCs w:val="24"/>
        </w:rPr>
        <w:t xml:space="preserve">. </w:t>
      </w:r>
      <w:r w:rsidR="00915F98" w:rsidRPr="0060347E">
        <w:rPr>
          <w:rFonts w:ascii="Times New Roman" w:eastAsia="Times New Roman" w:hAnsi="Times New Roman" w:cs="Times New Roman"/>
          <w:b/>
          <w:color w:val="000000"/>
          <w:sz w:val="24"/>
          <w:szCs w:val="24"/>
          <w:lang w:val="vi-VN"/>
        </w:rPr>
        <w:t xml:space="preserve">Báo cáo của </w:t>
      </w:r>
      <w:r w:rsidR="0090426A">
        <w:rPr>
          <w:rFonts w:ascii="Times New Roman" w:eastAsia="Times New Roman" w:hAnsi="Times New Roman" w:cs="Times New Roman"/>
          <w:b/>
          <w:color w:val="000000"/>
          <w:sz w:val="24"/>
          <w:szCs w:val="24"/>
          <w:lang w:val="vi-VN"/>
        </w:rPr>
        <w:t>Tổng Giám đốc</w:t>
      </w:r>
      <w:r w:rsidR="00915F98" w:rsidRPr="0060347E">
        <w:rPr>
          <w:rFonts w:ascii="Times New Roman" w:eastAsia="Times New Roman" w:hAnsi="Times New Roman" w:cs="Times New Roman"/>
          <w:b/>
          <w:color w:val="000000"/>
          <w:sz w:val="24"/>
          <w:szCs w:val="24"/>
          <w:lang w:val="vi-VN"/>
        </w:rPr>
        <w:t xml:space="preserve"> với Hội đồng quản trị về việc thực hiện </w:t>
      </w:r>
      <w:r w:rsidR="00BF1BA1">
        <w:rPr>
          <w:rFonts w:ascii="Times New Roman" w:eastAsia="Times New Roman" w:hAnsi="Times New Roman" w:cs="Times New Roman"/>
          <w:b/>
          <w:color w:val="000000"/>
          <w:sz w:val="24"/>
          <w:szCs w:val="24"/>
          <w:lang w:val="vi-VN"/>
        </w:rPr>
        <w:t>nhiệm vụ và quyền hạn được giao</w:t>
      </w:r>
    </w:p>
    <w:p w:rsidR="00BF1BA1" w:rsidRPr="00BF1BA1" w:rsidRDefault="00BF1BA1" w:rsidP="00BF1BA1">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BF1BA1">
        <w:rPr>
          <w:rFonts w:ascii="Times New Roman" w:eastAsia="Times New Roman" w:hAnsi="Times New Roman" w:cs="Times New Roman"/>
          <w:color w:val="000000"/>
          <w:sz w:val="24"/>
          <w:szCs w:val="24"/>
        </w:rPr>
        <w:t xml:space="preserve">Hàng quý hoặc đột xuất khi nhận được đề nghị báo cáo việc thực hiện nhiệm vụ và quyền hạn được giao từ Hội đồng quản trị, Tổng </w:t>
      </w:r>
      <w:r w:rsidR="0090426A">
        <w:rPr>
          <w:rFonts w:ascii="Times New Roman" w:eastAsia="Times New Roman" w:hAnsi="Times New Roman" w:cs="Times New Roman"/>
          <w:color w:val="000000"/>
          <w:sz w:val="24"/>
          <w:szCs w:val="24"/>
        </w:rPr>
        <w:t>Tổng Giám đốc</w:t>
      </w:r>
      <w:r w:rsidRPr="00BF1BA1">
        <w:rPr>
          <w:rFonts w:ascii="Times New Roman" w:eastAsia="Times New Roman" w:hAnsi="Times New Roman" w:cs="Times New Roman"/>
          <w:color w:val="000000"/>
          <w:sz w:val="24"/>
          <w:szCs w:val="24"/>
        </w:rPr>
        <w:t xml:space="preserve"> có trách nhiệm báo cáo với HĐQT về kết quả thực hiện các nhiệm vụ và quyền hạn đã được phân giao theo quy định nội bộ </w:t>
      </w:r>
      <w:r w:rsidR="00006355">
        <w:rPr>
          <w:rFonts w:ascii="Times New Roman" w:eastAsia="Times New Roman" w:hAnsi="Times New Roman" w:cs="Times New Roman"/>
          <w:color w:val="000000"/>
          <w:sz w:val="24"/>
          <w:szCs w:val="24"/>
        </w:rPr>
        <w:t>của Công ty</w:t>
      </w:r>
      <w:r w:rsidRPr="00BF1BA1">
        <w:rPr>
          <w:rFonts w:ascii="Times New Roman" w:eastAsia="Times New Roman" w:hAnsi="Times New Roman" w:cs="Times New Roman"/>
          <w:color w:val="000000"/>
          <w:sz w:val="24"/>
          <w:szCs w:val="24"/>
        </w:rPr>
        <w:t>. Việc báo cáo phải được thực hiện một cách nghiêm túc, cẩn trọng và trung thực để đảm bảo quyền lợi và lợi ích của Công ty.</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Điều</w:t>
      </w:r>
      <w:r w:rsidR="003052C4">
        <w:rPr>
          <w:rFonts w:ascii="Times New Roman" w:eastAsia="Times New Roman" w:hAnsi="Times New Roman" w:cs="Times New Roman"/>
          <w:b/>
          <w:color w:val="000000"/>
          <w:sz w:val="24"/>
          <w:szCs w:val="24"/>
        </w:rPr>
        <w:t>67</w:t>
      </w:r>
      <w:r w:rsidR="0035024D" w:rsidRPr="0060347E">
        <w:rPr>
          <w:rFonts w:ascii="Times New Roman" w:eastAsia="Times New Roman" w:hAnsi="Times New Roman" w:cs="Times New Roman"/>
          <w:b/>
          <w:color w:val="000000"/>
          <w:sz w:val="24"/>
          <w:szCs w:val="24"/>
        </w:rPr>
        <w:t xml:space="preserve">. </w:t>
      </w:r>
      <w:r w:rsidR="00915F98" w:rsidRPr="0060347E">
        <w:rPr>
          <w:rFonts w:ascii="Times New Roman" w:eastAsia="Times New Roman" w:hAnsi="Times New Roman" w:cs="Times New Roman"/>
          <w:b/>
          <w:color w:val="000000"/>
          <w:sz w:val="24"/>
          <w:szCs w:val="24"/>
          <w:lang w:val="vi-VN"/>
        </w:rPr>
        <w:t xml:space="preserve">Kiểm điểm việc thực hiện nghị quyết và các vấn đề ủy quyền khác của Hội đồng quản trị đối với </w:t>
      </w:r>
      <w:r w:rsidR="0090426A">
        <w:rPr>
          <w:rFonts w:ascii="Times New Roman" w:eastAsia="Times New Roman" w:hAnsi="Times New Roman" w:cs="Times New Roman"/>
          <w:b/>
          <w:color w:val="000000"/>
          <w:sz w:val="24"/>
          <w:szCs w:val="24"/>
          <w:lang w:val="vi-VN"/>
        </w:rPr>
        <w:t>Tổng Giám đốc</w:t>
      </w:r>
    </w:p>
    <w:p w:rsidR="00C204D3" w:rsidRPr="00AE0FFC" w:rsidRDefault="00AE0FFC"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AE0FFC">
        <w:rPr>
          <w:rFonts w:ascii="Times New Roman" w:eastAsia="Times New Roman" w:hAnsi="Times New Roman" w:cs="Times New Roman"/>
          <w:color w:val="000000"/>
          <w:sz w:val="24"/>
          <w:szCs w:val="24"/>
        </w:rPr>
        <w:t xml:space="preserve">Hàng quý hoặc đột xuất, căn cứ vào kết quả thực hiện các nhiệm vụ được giao của </w:t>
      </w:r>
      <w:r w:rsidR="0090426A">
        <w:rPr>
          <w:rFonts w:ascii="Times New Roman" w:eastAsia="Times New Roman" w:hAnsi="Times New Roman" w:cs="Times New Roman"/>
          <w:color w:val="000000"/>
          <w:sz w:val="24"/>
          <w:szCs w:val="24"/>
        </w:rPr>
        <w:t>Tổng Giám đốc</w:t>
      </w:r>
      <w:r w:rsidRPr="00AE0FFC">
        <w:rPr>
          <w:rFonts w:ascii="Times New Roman" w:eastAsia="Times New Roman" w:hAnsi="Times New Roman" w:cs="Times New Roman"/>
          <w:color w:val="000000"/>
          <w:sz w:val="24"/>
          <w:szCs w:val="24"/>
        </w:rPr>
        <w:t xml:space="preserve">, HĐQT tổ chức họp kiểm điểm đối với </w:t>
      </w:r>
      <w:r w:rsidR="0090426A">
        <w:rPr>
          <w:rFonts w:ascii="Times New Roman" w:eastAsia="Times New Roman" w:hAnsi="Times New Roman" w:cs="Times New Roman"/>
          <w:color w:val="000000"/>
          <w:sz w:val="24"/>
          <w:szCs w:val="24"/>
        </w:rPr>
        <w:t>Tổng Giám đốc</w:t>
      </w:r>
      <w:r w:rsidRPr="00AE0FFC">
        <w:rPr>
          <w:rFonts w:ascii="Times New Roman" w:eastAsia="Times New Roman" w:hAnsi="Times New Roman" w:cs="Times New Roman"/>
          <w:color w:val="000000"/>
          <w:sz w:val="24"/>
          <w:szCs w:val="24"/>
        </w:rPr>
        <w:t xml:space="preserve"> về việc thực hiện Nghị quyết và các vấn đề ủy quyền khác của HĐQT đối với </w:t>
      </w:r>
      <w:r w:rsidR="0090426A">
        <w:rPr>
          <w:rFonts w:ascii="Times New Roman" w:eastAsia="Times New Roman" w:hAnsi="Times New Roman" w:cs="Times New Roman"/>
          <w:color w:val="000000"/>
          <w:sz w:val="24"/>
          <w:szCs w:val="24"/>
        </w:rPr>
        <w:t>Tổng Giám đốc</w:t>
      </w:r>
      <w:r w:rsidRPr="00AE0FFC">
        <w:rPr>
          <w:rFonts w:ascii="Times New Roman" w:eastAsia="Times New Roman" w:hAnsi="Times New Roman" w:cs="Times New Roman"/>
          <w:color w:val="000000"/>
          <w:sz w:val="24"/>
          <w:szCs w:val="24"/>
        </w:rPr>
        <w:t xml:space="preserve"> theo quy định nội bộ </w:t>
      </w:r>
      <w:r w:rsidR="000F0CFD">
        <w:rPr>
          <w:rFonts w:ascii="Times New Roman" w:eastAsia="Times New Roman" w:hAnsi="Times New Roman" w:cs="Times New Roman"/>
          <w:color w:val="000000"/>
          <w:sz w:val="24"/>
          <w:szCs w:val="24"/>
        </w:rPr>
        <w:t>của Công ty</w:t>
      </w:r>
      <w:r w:rsidRPr="00AE0FFC">
        <w:rPr>
          <w:rFonts w:ascii="Times New Roman" w:eastAsia="Times New Roman" w:hAnsi="Times New Roman" w:cs="Times New Roman"/>
          <w:color w:val="000000"/>
          <w:sz w:val="24"/>
          <w:szCs w:val="24"/>
        </w:rPr>
        <w:t>.</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 xml:space="preserve">Điều </w:t>
      </w:r>
      <w:r w:rsidR="003052C4">
        <w:rPr>
          <w:rFonts w:ascii="Times New Roman" w:eastAsia="Times New Roman" w:hAnsi="Times New Roman" w:cs="Times New Roman"/>
          <w:b/>
          <w:color w:val="000000"/>
          <w:sz w:val="24"/>
          <w:szCs w:val="24"/>
        </w:rPr>
        <w:t>68</w:t>
      </w:r>
      <w:r w:rsidR="0035024D" w:rsidRPr="0060347E">
        <w:rPr>
          <w:rFonts w:ascii="Times New Roman" w:eastAsia="Times New Roman" w:hAnsi="Times New Roman" w:cs="Times New Roman"/>
          <w:b/>
          <w:color w:val="000000"/>
          <w:sz w:val="24"/>
          <w:szCs w:val="24"/>
        </w:rPr>
        <w:t xml:space="preserve">. </w:t>
      </w:r>
      <w:r w:rsidR="00915F98" w:rsidRPr="0060347E">
        <w:rPr>
          <w:rFonts w:ascii="Times New Roman" w:eastAsia="Times New Roman" w:hAnsi="Times New Roman" w:cs="Times New Roman"/>
          <w:b/>
          <w:color w:val="000000"/>
          <w:sz w:val="24"/>
          <w:szCs w:val="24"/>
          <w:lang w:val="vi-VN"/>
        </w:rPr>
        <w:t xml:space="preserve">Các vấn đề </w:t>
      </w:r>
      <w:r w:rsidR="0090426A">
        <w:rPr>
          <w:rFonts w:ascii="Times New Roman" w:eastAsia="Times New Roman" w:hAnsi="Times New Roman" w:cs="Times New Roman"/>
          <w:b/>
          <w:color w:val="000000"/>
          <w:sz w:val="24"/>
          <w:szCs w:val="24"/>
          <w:lang w:val="vi-VN"/>
        </w:rPr>
        <w:t>Tổng Giám đốc</w:t>
      </w:r>
      <w:r w:rsidR="00915F98" w:rsidRPr="0060347E">
        <w:rPr>
          <w:rFonts w:ascii="Times New Roman" w:eastAsia="Times New Roman" w:hAnsi="Times New Roman" w:cs="Times New Roman"/>
          <w:b/>
          <w:color w:val="000000"/>
          <w:sz w:val="24"/>
          <w:szCs w:val="24"/>
          <w:lang w:val="vi-VN"/>
        </w:rPr>
        <w:t xml:space="preserve"> phải báo cáo, cung cấp thông tin và cách thức thông báo cho Hội </w:t>
      </w:r>
      <w:r w:rsidR="009B2E9A">
        <w:rPr>
          <w:rFonts w:ascii="Times New Roman" w:eastAsia="Times New Roman" w:hAnsi="Times New Roman" w:cs="Times New Roman"/>
          <w:b/>
          <w:color w:val="000000"/>
          <w:sz w:val="24"/>
          <w:szCs w:val="24"/>
          <w:lang w:val="vi-VN"/>
        </w:rPr>
        <w:t>đồng quản trị, Ban kiểm soát</w:t>
      </w:r>
    </w:p>
    <w:p w:rsidR="00E524B3" w:rsidRPr="00E524B3" w:rsidRDefault="00E524B3" w:rsidP="00E524B3">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E524B3">
        <w:rPr>
          <w:rFonts w:ascii="Times New Roman" w:eastAsia="Times New Roman" w:hAnsi="Times New Roman" w:cs="Times New Roman"/>
          <w:color w:val="000000"/>
          <w:sz w:val="24"/>
          <w:szCs w:val="24"/>
        </w:rPr>
        <w:t xml:space="preserve">Các vấn đề </w:t>
      </w:r>
      <w:r w:rsidR="0090426A">
        <w:rPr>
          <w:rFonts w:ascii="Times New Roman" w:eastAsia="Times New Roman" w:hAnsi="Times New Roman" w:cs="Times New Roman"/>
          <w:color w:val="000000"/>
          <w:sz w:val="24"/>
          <w:szCs w:val="24"/>
        </w:rPr>
        <w:t>Tổng Giám đốc</w:t>
      </w:r>
      <w:r w:rsidRPr="00E524B3">
        <w:rPr>
          <w:rFonts w:ascii="Times New Roman" w:eastAsia="Times New Roman" w:hAnsi="Times New Roman" w:cs="Times New Roman"/>
          <w:color w:val="000000"/>
          <w:sz w:val="24"/>
          <w:szCs w:val="24"/>
        </w:rPr>
        <w:t xml:space="preserve"> phải báo cáo:</w:t>
      </w:r>
    </w:p>
    <w:p w:rsidR="00E524B3" w:rsidRPr="00E524B3" w:rsidRDefault="00E524B3" w:rsidP="00E524B3">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Pr="00E524B3">
        <w:rPr>
          <w:rFonts w:ascii="Times New Roman" w:eastAsia="Times New Roman" w:hAnsi="Times New Roman" w:cs="Times New Roman"/>
          <w:color w:val="000000"/>
          <w:sz w:val="24"/>
          <w:szCs w:val="24"/>
        </w:rPr>
        <w:t xml:space="preserve">Hàng năm, </w:t>
      </w:r>
      <w:r w:rsidR="0090426A">
        <w:rPr>
          <w:rFonts w:ascii="Times New Roman" w:eastAsia="Times New Roman" w:hAnsi="Times New Roman" w:cs="Times New Roman"/>
          <w:color w:val="000000"/>
          <w:sz w:val="24"/>
          <w:szCs w:val="24"/>
        </w:rPr>
        <w:t>Tổng Giám đốc</w:t>
      </w:r>
      <w:r w:rsidRPr="00E524B3">
        <w:rPr>
          <w:rFonts w:ascii="Times New Roman" w:eastAsia="Times New Roman" w:hAnsi="Times New Roman" w:cs="Times New Roman"/>
          <w:color w:val="000000"/>
          <w:sz w:val="24"/>
          <w:szCs w:val="24"/>
        </w:rPr>
        <w:t xml:space="preserve"> trình HĐQT phê chuẩn kế hoạch kinh doanh chi tiết cho năm tài chính tiếp theo trên cơ sở đáp ứng các yêu cầu của ngân sách phù hợp cũng như kế hoạch tài chính năm;</w:t>
      </w:r>
    </w:p>
    <w:p w:rsidR="00E524B3" w:rsidRPr="00E524B3" w:rsidRDefault="00E524B3" w:rsidP="00E524B3">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E524B3">
        <w:rPr>
          <w:rFonts w:ascii="Times New Roman" w:eastAsia="Times New Roman" w:hAnsi="Times New Roman" w:cs="Times New Roman"/>
          <w:color w:val="000000"/>
          <w:sz w:val="24"/>
          <w:szCs w:val="24"/>
        </w:rPr>
        <w:t>Báo cáo kế hoạch kinh doanh - dự toán ngân sách, báo cáo tài chính quý, năm (bao gồm bảng cân đối kế toán, báo cáo kết quả hoạt động kinh doanh và báo cáo lưu chuyển tiền tệ dự kiến) cho từng năm tài chính;</w:t>
      </w:r>
    </w:p>
    <w:p w:rsidR="00E524B3" w:rsidRPr="00E524B3" w:rsidRDefault="00E524B3" w:rsidP="00E524B3">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E524B3">
        <w:rPr>
          <w:rFonts w:ascii="Times New Roman" w:eastAsia="Times New Roman" w:hAnsi="Times New Roman" w:cs="Times New Roman"/>
          <w:color w:val="000000"/>
          <w:sz w:val="24"/>
          <w:szCs w:val="24"/>
        </w:rPr>
        <w:t>Các báo cáo khác khi dược yêu cầu.</w:t>
      </w:r>
    </w:p>
    <w:p w:rsidR="009B2E9A" w:rsidRPr="00E524B3" w:rsidRDefault="00E524B3" w:rsidP="00E524B3">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w:t>
      </w:r>
      <w:r w:rsidR="0090426A">
        <w:rPr>
          <w:rFonts w:ascii="Times New Roman" w:eastAsia="Times New Roman" w:hAnsi="Times New Roman" w:cs="Times New Roman"/>
          <w:color w:val="000000"/>
          <w:sz w:val="24"/>
          <w:szCs w:val="24"/>
        </w:rPr>
        <w:t>Tổng Giám đốc</w:t>
      </w:r>
      <w:r w:rsidRPr="00E524B3">
        <w:rPr>
          <w:rFonts w:ascii="Times New Roman" w:eastAsia="Times New Roman" w:hAnsi="Times New Roman" w:cs="Times New Roman"/>
          <w:color w:val="000000"/>
          <w:sz w:val="24"/>
          <w:szCs w:val="24"/>
        </w:rPr>
        <w:t xml:space="preserve"> phải cung cấp thông tin trong phạm vi cho phép của mình, không được trì hoãn nếu không có lý do chính đáng khi HĐQT hoặc BKS yêu cầu </w:t>
      </w:r>
      <w:r w:rsidR="0090426A">
        <w:rPr>
          <w:rFonts w:ascii="Times New Roman" w:eastAsia="Times New Roman" w:hAnsi="Times New Roman" w:cs="Times New Roman"/>
          <w:color w:val="000000"/>
          <w:sz w:val="24"/>
          <w:szCs w:val="24"/>
        </w:rPr>
        <w:t>Tổng Giám đốc</w:t>
      </w:r>
      <w:r w:rsidRPr="00E524B3">
        <w:rPr>
          <w:rFonts w:ascii="Times New Roman" w:eastAsia="Times New Roman" w:hAnsi="Times New Roman" w:cs="Times New Roman"/>
          <w:color w:val="000000"/>
          <w:sz w:val="24"/>
          <w:szCs w:val="24"/>
        </w:rPr>
        <w:t xml:space="preserve"> cung cấp thông tin. Tất cả các thông báo cho HĐQT hoặc BKS phải được thực hiện bằng văn bản và được gửi đến HĐQT hoặc BKS trong thời gian sớm nhất.</w:t>
      </w:r>
    </w:p>
    <w:p w:rsidR="00915F98" w:rsidRDefault="00E148D8"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60347E">
        <w:rPr>
          <w:rFonts w:ascii="Times New Roman" w:eastAsia="Times New Roman" w:hAnsi="Times New Roman" w:cs="Times New Roman"/>
          <w:b/>
          <w:color w:val="000000"/>
          <w:sz w:val="24"/>
          <w:szCs w:val="24"/>
        </w:rPr>
        <w:t>Điều</w:t>
      </w:r>
      <w:r w:rsidR="003052C4">
        <w:rPr>
          <w:rFonts w:ascii="Times New Roman" w:eastAsia="Times New Roman" w:hAnsi="Times New Roman" w:cs="Times New Roman"/>
          <w:b/>
          <w:color w:val="000000"/>
          <w:sz w:val="24"/>
          <w:szCs w:val="24"/>
        </w:rPr>
        <w:t>69</w:t>
      </w:r>
      <w:r w:rsidR="0035024D" w:rsidRPr="0060347E">
        <w:rPr>
          <w:rFonts w:ascii="Times New Roman" w:eastAsia="Times New Roman" w:hAnsi="Times New Roman" w:cs="Times New Roman"/>
          <w:b/>
          <w:color w:val="000000"/>
          <w:sz w:val="24"/>
          <w:szCs w:val="24"/>
        </w:rPr>
        <w:t xml:space="preserve">. </w:t>
      </w:r>
      <w:r w:rsidR="00915F98" w:rsidRPr="0060347E">
        <w:rPr>
          <w:rFonts w:ascii="Times New Roman" w:eastAsia="Times New Roman" w:hAnsi="Times New Roman" w:cs="Times New Roman"/>
          <w:b/>
          <w:color w:val="000000"/>
          <w:sz w:val="24"/>
          <w:szCs w:val="24"/>
          <w:lang w:val="vi-VN"/>
        </w:rPr>
        <w:t xml:space="preserve">Phối hợp hoạt động kiểm soát, điều hành, giám sát giữa các thành viên Hội đồng quản trị, các thành viên Ban Kiểm soát và </w:t>
      </w:r>
      <w:r w:rsidR="0090426A">
        <w:rPr>
          <w:rFonts w:ascii="Times New Roman" w:eastAsia="Times New Roman" w:hAnsi="Times New Roman" w:cs="Times New Roman"/>
          <w:b/>
          <w:color w:val="000000"/>
          <w:sz w:val="24"/>
          <w:szCs w:val="24"/>
          <w:lang w:val="vi-VN"/>
        </w:rPr>
        <w:t>Tổng Giám đốc</w:t>
      </w:r>
      <w:r w:rsidR="00915F98" w:rsidRPr="0060347E">
        <w:rPr>
          <w:rFonts w:ascii="Times New Roman" w:eastAsia="Times New Roman" w:hAnsi="Times New Roman" w:cs="Times New Roman"/>
          <w:b/>
          <w:color w:val="000000"/>
          <w:sz w:val="24"/>
          <w:szCs w:val="24"/>
          <w:lang w:val="vi-VN"/>
        </w:rPr>
        <w:t xml:space="preserve"> theo các nhiệm vụ cụ thể của các </w:t>
      </w:r>
      <w:r w:rsidR="00642520">
        <w:rPr>
          <w:rFonts w:ascii="Times New Roman" w:eastAsia="Times New Roman" w:hAnsi="Times New Roman" w:cs="Times New Roman"/>
          <w:b/>
          <w:color w:val="000000"/>
          <w:sz w:val="24"/>
          <w:szCs w:val="24"/>
          <w:lang w:val="vi-VN"/>
        </w:rPr>
        <w:t>thành viên nêu trên</w:t>
      </w:r>
    </w:p>
    <w:p w:rsidR="00642520" w:rsidRPr="00642520" w:rsidRDefault="00642520" w:rsidP="00642520">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1. </w:t>
      </w:r>
      <w:r w:rsidRPr="00642520">
        <w:rPr>
          <w:rFonts w:ascii="Times New Roman" w:eastAsia="Times New Roman" w:hAnsi="Times New Roman" w:cs="Times New Roman"/>
          <w:color w:val="000000"/>
          <w:sz w:val="24"/>
          <w:szCs w:val="24"/>
          <w:lang w:val="vi-VN"/>
        </w:rPr>
        <w:t xml:space="preserve">Các thành viên HĐQT, BKS, </w:t>
      </w:r>
      <w:r w:rsidR="0090426A">
        <w:rPr>
          <w:rFonts w:ascii="Times New Roman" w:eastAsia="Times New Roman" w:hAnsi="Times New Roman" w:cs="Times New Roman"/>
          <w:color w:val="000000"/>
          <w:sz w:val="24"/>
          <w:szCs w:val="24"/>
          <w:lang w:val="vi-VN"/>
        </w:rPr>
        <w:t>Tổng Giám đốc</w:t>
      </w:r>
      <w:r w:rsidRPr="00642520">
        <w:rPr>
          <w:rFonts w:ascii="Times New Roman" w:eastAsia="Times New Roman" w:hAnsi="Times New Roman" w:cs="Times New Roman"/>
          <w:color w:val="000000"/>
          <w:sz w:val="24"/>
          <w:szCs w:val="24"/>
          <w:lang w:val="vi-VN"/>
        </w:rPr>
        <w:t xml:space="preserve"> thường xuyên trao đổi trong công việc và cung cấp thông tin qua lại trên tinh thần hợp tác, hỗ trợ tạo điều kiện cho n</w:t>
      </w:r>
      <w:r w:rsidR="00F81899">
        <w:rPr>
          <w:rFonts w:ascii="Times New Roman" w:eastAsia="Times New Roman" w:hAnsi="Times New Roman" w:cs="Times New Roman"/>
          <w:color w:val="000000"/>
          <w:sz w:val="24"/>
          <w:szCs w:val="24"/>
          <w:lang w:val="vi-VN"/>
        </w:rPr>
        <w:t>hau làm việc theo đúng Điều lệ C</w:t>
      </w:r>
      <w:r w:rsidRPr="00642520">
        <w:rPr>
          <w:rFonts w:ascii="Times New Roman" w:eastAsia="Times New Roman" w:hAnsi="Times New Roman" w:cs="Times New Roman"/>
          <w:color w:val="000000"/>
          <w:sz w:val="24"/>
          <w:szCs w:val="24"/>
          <w:lang w:val="vi-VN"/>
        </w:rPr>
        <w:t>ông ty, các quy định nội bộ của Công ty.</w:t>
      </w:r>
    </w:p>
    <w:p w:rsidR="00642520" w:rsidRPr="00642520" w:rsidRDefault="00642520" w:rsidP="00642520">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2. </w:t>
      </w:r>
      <w:r w:rsidRPr="00642520">
        <w:rPr>
          <w:rFonts w:ascii="Times New Roman" w:eastAsia="Times New Roman" w:hAnsi="Times New Roman" w:cs="Times New Roman"/>
          <w:color w:val="000000"/>
          <w:sz w:val="24"/>
          <w:szCs w:val="24"/>
          <w:lang w:val="vi-VN"/>
        </w:rPr>
        <w:t xml:space="preserve">Các HĐQT, BKS, </w:t>
      </w:r>
      <w:r w:rsidR="0090426A">
        <w:rPr>
          <w:rFonts w:ascii="Times New Roman" w:eastAsia="Times New Roman" w:hAnsi="Times New Roman" w:cs="Times New Roman"/>
          <w:color w:val="000000"/>
          <w:sz w:val="24"/>
          <w:szCs w:val="24"/>
          <w:lang w:val="vi-VN"/>
        </w:rPr>
        <w:t>Tổng Giám đốc</w:t>
      </w:r>
      <w:r w:rsidRPr="00642520">
        <w:rPr>
          <w:rFonts w:ascii="Times New Roman" w:eastAsia="Times New Roman" w:hAnsi="Times New Roman" w:cs="Times New Roman"/>
          <w:color w:val="000000"/>
          <w:sz w:val="24"/>
          <w:szCs w:val="24"/>
          <w:lang w:val="vi-VN"/>
        </w:rPr>
        <w:t xml:space="preserve"> sẽ không can thiệp vào công việc điều hành của nhau.</w:t>
      </w:r>
    </w:p>
    <w:p w:rsidR="00642520" w:rsidRPr="00642520" w:rsidRDefault="00642520" w:rsidP="00642520">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3. </w:t>
      </w:r>
      <w:r w:rsidRPr="00642520">
        <w:rPr>
          <w:rFonts w:ascii="Times New Roman" w:eastAsia="Times New Roman" w:hAnsi="Times New Roman" w:cs="Times New Roman"/>
          <w:color w:val="000000"/>
          <w:sz w:val="24"/>
          <w:szCs w:val="24"/>
          <w:lang w:val="vi-VN"/>
        </w:rPr>
        <w:t xml:space="preserve">Trong một số trường hợp cần thiết, các thành viên HĐQT, BGĐ, BKS có thể thông tin cho Chủ tịch HĐQT, </w:t>
      </w:r>
      <w:r w:rsidR="0090426A">
        <w:rPr>
          <w:rFonts w:ascii="Times New Roman" w:eastAsia="Times New Roman" w:hAnsi="Times New Roman" w:cs="Times New Roman"/>
          <w:color w:val="000000"/>
          <w:sz w:val="24"/>
          <w:szCs w:val="24"/>
          <w:lang w:val="vi-VN"/>
        </w:rPr>
        <w:t>Tổng Giám đốc</w:t>
      </w:r>
      <w:r w:rsidRPr="00642520">
        <w:rPr>
          <w:rFonts w:ascii="Times New Roman" w:eastAsia="Times New Roman" w:hAnsi="Times New Roman" w:cs="Times New Roman"/>
          <w:color w:val="000000"/>
          <w:sz w:val="24"/>
          <w:szCs w:val="24"/>
          <w:lang w:val="vi-VN"/>
        </w:rPr>
        <w:t>, Trưởng BKS hoặc tất cả để giải quyết công việc một cách kịp thời, hiệu quả.</w:t>
      </w:r>
    </w:p>
    <w:p w:rsidR="00915F98" w:rsidRDefault="007447F6" w:rsidP="00A43DF7">
      <w:pPr>
        <w:widowControl w:val="0"/>
        <w:shd w:val="clear" w:color="auto" w:fill="FFFFFF"/>
        <w:spacing w:before="120" w:after="120" w:line="288" w:lineRule="auto"/>
        <w:jc w:val="both"/>
        <w:rPr>
          <w:rFonts w:ascii="Times New Roman" w:eastAsia="Times New Roman" w:hAnsi="Times New Roman" w:cs="Times New Roman"/>
          <w:b/>
          <w:color w:val="000000"/>
          <w:sz w:val="24"/>
          <w:szCs w:val="24"/>
          <w:lang w:val="vi-VN"/>
        </w:rPr>
      </w:pPr>
      <w:r w:rsidRPr="007447F6">
        <w:rPr>
          <w:rFonts w:ascii="Times New Roman" w:eastAsia="Times New Roman" w:hAnsi="Times New Roman" w:cs="Times New Roman"/>
          <w:b/>
          <w:color w:val="000000"/>
          <w:sz w:val="24"/>
          <w:szCs w:val="24"/>
        </w:rPr>
        <w:t>Điều 70</w:t>
      </w:r>
      <w:r w:rsidR="00915F98" w:rsidRPr="007447F6">
        <w:rPr>
          <w:rFonts w:ascii="Times New Roman" w:eastAsia="Times New Roman" w:hAnsi="Times New Roman" w:cs="Times New Roman"/>
          <w:b/>
          <w:color w:val="000000"/>
          <w:sz w:val="24"/>
          <w:szCs w:val="24"/>
          <w:lang w:val="vi-VN"/>
        </w:rPr>
        <w:t xml:space="preserve">. Quy định về đánh giá hàng năm đối với hoạt động khen thưởng và kỷ luật đối với thành viên Hội đồng quản trị, thành viên Ban kiểm soát, </w:t>
      </w:r>
      <w:r w:rsidR="0090426A">
        <w:rPr>
          <w:rFonts w:ascii="Times New Roman" w:eastAsia="Times New Roman" w:hAnsi="Times New Roman" w:cs="Times New Roman"/>
          <w:b/>
          <w:color w:val="000000"/>
          <w:sz w:val="24"/>
          <w:szCs w:val="24"/>
          <w:lang w:val="vi-VN"/>
        </w:rPr>
        <w:t>Tổng Giám đốc</w:t>
      </w:r>
      <w:r w:rsidR="00915F98" w:rsidRPr="007447F6">
        <w:rPr>
          <w:rFonts w:ascii="Times New Roman" w:eastAsia="Times New Roman" w:hAnsi="Times New Roman" w:cs="Times New Roman"/>
          <w:b/>
          <w:color w:val="000000"/>
          <w:sz w:val="24"/>
          <w:szCs w:val="24"/>
          <w:lang w:val="vi-VN"/>
        </w:rPr>
        <w:t xml:space="preserve"> và các người điều hàn</w:t>
      </w:r>
      <w:r w:rsidR="001F42E1">
        <w:rPr>
          <w:rFonts w:ascii="Times New Roman" w:eastAsia="Times New Roman" w:hAnsi="Times New Roman" w:cs="Times New Roman"/>
          <w:b/>
          <w:color w:val="000000"/>
          <w:sz w:val="24"/>
          <w:szCs w:val="24"/>
          <w:lang w:val="vi-VN"/>
        </w:rPr>
        <w:t>h doanh nghiệp khác</w:t>
      </w:r>
    </w:p>
    <w:p w:rsidR="001F42E1" w:rsidRPr="001F42E1" w:rsidRDefault="001F42E1" w:rsidP="001F42E1">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1. </w:t>
      </w:r>
      <w:r w:rsidRPr="001F42E1">
        <w:rPr>
          <w:rFonts w:ascii="Times New Roman" w:eastAsia="Times New Roman" w:hAnsi="Times New Roman" w:cs="Times New Roman"/>
          <w:color w:val="000000"/>
          <w:sz w:val="24"/>
          <w:szCs w:val="24"/>
          <w:lang w:val="vi-VN"/>
        </w:rPr>
        <w:t xml:space="preserve">Căn cứ vào nội quy của Công ty, quy định về khen thưởng và kỷ luật và căn cứ theo kết quả đánh giá của Hội đồng thi đua khen thưởng kỷ luật, Công ty sẽ tiến hành khen thưởng định kỳ hoặc đột xuất cho tập thể và cá nhân thành viên HĐQT, BKS, </w:t>
      </w:r>
      <w:r w:rsidR="0090426A">
        <w:rPr>
          <w:rFonts w:ascii="Times New Roman" w:eastAsia="Times New Roman" w:hAnsi="Times New Roman" w:cs="Times New Roman"/>
          <w:color w:val="000000"/>
          <w:sz w:val="24"/>
          <w:szCs w:val="24"/>
          <w:lang w:val="vi-VN"/>
        </w:rPr>
        <w:t>Tổng Giám đốc</w:t>
      </w:r>
      <w:r w:rsidRPr="001F42E1">
        <w:rPr>
          <w:rFonts w:ascii="Times New Roman" w:eastAsia="Times New Roman" w:hAnsi="Times New Roman" w:cs="Times New Roman"/>
          <w:color w:val="000000"/>
          <w:sz w:val="24"/>
          <w:szCs w:val="24"/>
          <w:lang w:val="vi-VN"/>
        </w:rPr>
        <w:t xml:space="preserve"> và người điều hành khác của doanh nghiệp có thành tích trong công tác quản lý.</w:t>
      </w:r>
    </w:p>
    <w:p w:rsidR="001F42E1" w:rsidRPr="001F42E1" w:rsidRDefault="001F42E1" w:rsidP="001F42E1">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 xml:space="preserve">2. </w:t>
      </w:r>
      <w:r w:rsidRPr="001F42E1">
        <w:rPr>
          <w:rFonts w:ascii="Times New Roman" w:eastAsia="Times New Roman" w:hAnsi="Times New Roman" w:cs="Times New Roman"/>
          <w:color w:val="000000"/>
          <w:sz w:val="24"/>
          <w:szCs w:val="24"/>
          <w:lang w:val="vi-VN"/>
        </w:rPr>
        <w:t>Khi phát sinh các sự việc sai phạm, vi phạm nội quy của Công ty, tùy theo mức độ vi phạm của từng cá nhân, Hội đồng thi đua khen thưởng kỷ luật sẽ xem xét hình thức kỷ luật và ban hành Quyết định kỷ luật.</w:t>
      </w:r>
    </w:p>
    <w:p w:rsidR="00915F98" w:rsidRPr="00002AF0" w:rsidRDefault="00002AF0" w:rsidP="00002AF0">
      <w:pPr>
        <w:widowControl w:val="0"/>
        <w:shd w:val="clear" w:color="auto" w:fill="FFFFFF"/>
        <w:spacing w:before="120" w:after="120" w:line="288" w:lineRule="auto"/>
        <w:jc w:val="center"/>
        <w:rPr>
          <w:rFonts w:ascii="Times New Roman" w:eastAsia="Times New Roman" w:hAnsi="Times New Roman" w:cs="Times New Roman"/>
          <w:color w:val="000000"/>
          <w:sz w:val="24"/>
          <w:szCs w:val="24"/>
        </w:rPr>
      </w:pPr>
      <w:bookmarkStart w:id="12" w:name="dieu_7_2"/>
      <w:r>
        <w:rPr>
          <w:rFonts w:ascii="Times New Roman" w:eastAsia="Times New Roman" w:hAnsi="Times New Roman" w:cs="Times New Roman"/>
          <w:b/>
          <w:bCs/>
          <w:color w:val="000000"/>
          <w:sz w:val="24"/>
          <w:szCs w:val="24"/>
        </w:rPr>
        <w:t>CHƯƠNG VII:</w:t>
      </w:r>
      <w:bookmarkEnd w:id="12"/>
      <w:r>
        <w:rPr>
          <w:rFonts w:ascii="Times New Roman" w:eastAsia="Times New Roman" w:hAnsi="Times New Roman" w:cs="Times New Roman"/>
          <w:b/>
          <w:bCs/>
          <w:color w:val="000000"/>
          <w:sz w:val="24"/>
          <w:szCs w:val="24"/>
        </w:rPr>
        <w:t>HIỆU LỰC THI HÀNH</w:t>
      </w:r>
    </w:p>
    <w:p w:rsidR="00915F98" w:rsidRPr="0076261A" w:rsidRDefault="00915F98"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rPr>
      </w:pPr>
      <w:r w:rsidRPr="00915F98">
        <w:rPr>
          <w:rFonts w:ascii="Times New Roman" w:eastAsia="Times New Roman" w:hAnsi="Times New Roman" w:cs="Times New Roman"/>
          <w:color w:val="000000"/>
          <w:sz w:val="24"/>
          <w:szCs w:val="24"/>
          <w:lang w:val="vi-VN"/>
        </w:rPr>
        <w:t xml:space="preserve">Quy chế nội bộ về quản trị công ty </w:t>
      </w:r>
      <w:r w:rsidR="004647F0">
        <w:rPr>
          <w:rFonts w:ascii="Times New Roman" w:eastAsia="Times New Roman" w:hAnsi="Times New Roman" w:cs="Times New Roman"/>
          <w:color w:val="000000"/>
          <w:sz w:val="24"/>
          <w:szCs w:val="24"/>
          <w:lang w:val="vi-VN"/>
        </w:rPr>
        <w:t xml:space="preserve">Công ty Cổ phần </w:t>
      </w:r>
      <w:r w:rsidR="00731708">
        <w:rPr>
          <w:rFonts w:ascii="Times New Roman" w:eastAsia="Times New Roman" w:hAnsi="Times New Roman" w:cs="Times New Roman"/>
          <w:color w:val="000000"/>
          <w:sz w:val="24"/>
          <w:szCs w:val="24"/>
          <w:lang w:val="vi-VN"/>
        </w:rPr>
        <w:t>Nông nghiệp và Thực phẩm Hà Nội - Kinh Bắc</w:t>
      </w:r>
      <w:r w:rsidRPr="00915F98">
        <w:rPr>
          <w:rFonts w:ascii="Times New Roman" w:eastAsia="Times New Roman" w:hAnsi="Times New Roman" w:cs="Times New Roman"/>
          <w:color w:val="000000"/>
          <w:sz w:val="24"/>
          <w:szCs w:val="24"/>
          <w:lang w:val="vi-VN"/>
        </w:rPr>
        <w:t xml:space="preserve"> bao gồm </w:t>
      </w:r>
      <w:r w:rsidR="00B3118B">
        <w:rPr>
          <w:rFonts w:ascii="Times New Roman" w:eastAsia="Times New Roman" w:hAnsi="Times New Roman" w:cs="Times New Roman"/>
          <w:color w:val="000000"/>
          <w:sz w:val="24"/>
          <w:szCs w:val="24"/>
        </w:rPr>
        <w:t>70</w:t>
      </w:r>
      <w:r w:rsidRPr="00915F98">
        <w:rPr>
          <w:rFonts w:ascii="Times New Roman" w:eastAsia="Times New Roman" w:hAnsi="Times New Roman" w:cs="Times New Roman"/>
          <w:color w:val="000000"/>
          <w:sz w:val="24"/>
          <w:szCs w:val="24"/>
          <w:lang w:val="vi-VN"/>
        </w:rPr>
        <w:t xml:space="preserve"> điều và có hiệu lực thi </w:t>
      </w:r>
      <w:r w:rsidR="00B3118B">
        <w:rPr>
          <w:rFonts w:ascii="Times New Roman" w:eastAsia="Times New Roman" w:hAnsi="Times New Roman" w:cs="Times New Roman"/>
          <w:color w:val="000000"/>
          <w:sz w:val="24"/>
          <w:szCs w:val="24"/>
          <w:lang w:val="vi-VN"/>
        </w:rPr>
        <w:t xml:space="preserve">hành kể từ </w:t>
      </w:r>
      <w:r w:rsidR="0076261A">
        <w:rPr>
          <w:rFonts w:ascii="Times New Roman" w:eastAsia="Times New Roman" w:hAnsi="Times New Roman" w:cs="Times New Roman"/>
          <w:color w:val="000000"/>
          <w:sz w:val="24"/>
          <w:szCs w:val="24"/>
        </w:rPr>
        <w:t>ngày được HĐQT ban hành.</w:t>
      </w:r>
      <w:r w:rsidR="00F73EE3">
        <w:rPr>
          <w:rFonts w:ascii="Times New Roman" w:eastAsia="Times New Roman" w:hAnsi="Times New Roman" w:cs="Times New Roman"/>
          <w:color w:val="000000"/>
          <w:sz w:val="24"/>
          <w:szCs w:val="24"/>
        </w:rPr>
        <w:t xml:space="preserve"> Trong trường hợp có những nội dung chưa thống nhất với Điều lệ tổ chức và hoạt động của Công ty thì áp dụng theo Điều lệ tổ chức và hoạt động của Công ty.</w:t>
      </w:r>
    </w:p>
    <w:p w:rsidR="008035EB" w:rsidRDefault="008035EB" w:rsidP="00A43DF7">
      <w:pPr>
        <w:widowControl w:val="0"/>
        <w:shd w:val="clear" w:color="auto" w:fill="FFFFFF"/>
        <w:spacing w:before="120" w:after="120" w:line="288" w:lineRule="auto"/>
        <w:jc w:val="both"/>
        <w:rPr>
          <w:rFonts w:ascii="Times New Roman" w:eastAsia="Times New Roman" w:hAnsi="Times New Roman" w:cs="Times New Roman"/>
          <w:color w:val="000000"/>
          <w:sz w:val="24"/>
          <w:szCs w:val="24"/>
          <w:lang w:val="vi-VN"/>
        </w:rPr>
      </w:pPr>
    </w:p>
    <w:p w:rsidR="000E10D7" w:rsidRPr="00915F98" w:rsidRDefault="00915F98" w:rsidP="00CF44A3">
      <w:pPr>
        <w:widowControl w:val="0"/>
        <w:shd w:val="clear" w:color="auto" w:fill="FFFFFF"/>
        <w:spacing w:before="120" w:after="120" w:line="288" w:lineRule="auto"/>
        <w:rPr>
          <w:rFonts w:ascii="Times New Roman" w:eastAsia="Times New Roman" w:hAnsi="Times New Roman" w:cs="Times New Roman"/>
          <w:color w:val="000000"/>
          <w:sz w:val="24"/>
          <w:szCs w:val="24"/>
        </w:rPr>
      </w:pPr>
      <w:r w:rsidRPr="00915F98">
        <w:rPr>
          <w:rFonts w:ascii="Times New Roman" w:eastAsia="Times New Roman" w:hAnsi="Times New Roman" w:cs="Times New Roman"/>
          <w:color w:val="000000"/>
          <w:sz w:val="24"/>
          <w:szCs w:val="24"/>
          <w:lang w:val="vi-VN"/>
        </w:rPr>
        <w:t> </w:t>
      </w:r>
    </w:p>
    <w:tbl>
      <w:tblPr>
        <w:tblW w:w="5000" w:type="pct"/>
        <w:tblCellSpacing w:w="0" w:type="dxa"/>
        <w:shd w:val="clear" w:color="auto" w:fill="FFFFFF"/>
        <w:tblCellMar>
          <w:left w:w="0" w:type="dxa"/>
          <w:right w:w="0" w:type="dxa"/>
        </w:tblCellMar>
        <w:tblLook w:val="04A0"/>
      </w:tblPr>
      <w:tblGrid>
        <w:gridCol w:w="4677"/>
        <w:gridCol w:w="4677"/>
      </w:tblGrid>
      <w:tr w:rsidR="000E10D7" w:rsidRPr="007114C9" w:rsidTr="000E10D7">
        <w:trPr>
          <w:tblCellSpacing w:w="0" w:type="dxa"/>
        </w:trPr>
        <w:tc>
          <w:tcPr>
            <w:tcW w:w="2500" w:type="pct"/>
            <w:shd w:val="clear" w:color="auto" w:fill="FFFFFF"/>
            <w:vAlign w:val="center"/>
            <w:hideMark/>
          </w:tcPr>
          <w:p w:rsidR="000E10D7" w:rsidRPr="000E10D7" w:rsidRDefault="000E10D7" w:rsidP="00E646B9">
            <w:pPr>
              <w:widowControl w:val="0"/>
              <w:spacing w:before="120" w:after="120" w:line="288" w:lineRule="auto"/>
              <w:jc w:val="center"/>
              <w:rPr>
                <w:rFonts w:ascii="Times New Roman" w:eastAsia="Times New Roman" w:hAnsi="Times New Roman" w:cs="Times New Roman"/>
                <w:color w:val="000000"/>
                <w:sz w:val="24"/>
                <w:szCs w:val="24"/>
                <w:lang w:val="vi-VN"/>
              </w:rPr>
            </w:pPr>
            <w:r w:rsidRPr="007114C9">
              <w:rPr>
                <w:rFonts w:ascii="Times New Roman" w:eastAsia="Times New Roman" w:hAnsi="Times New Roman" w:cs="Times New Roman"/>
                <w:color w:val="000000"/>
                <w:sz w:val="24"/>
                <w:szCs w:val="24"/>
                <w:lang w:val="vi-VN"/>
              </w:rPr>
              <w:t> </w:t>
            </w:r>
          </w:p>
        </w:tc>
        <w:tc>
          <w:tcPr>
            <w:tcW w:w="2500" w:type="pct"/>
            <w:shd w:val="clear" w:color="auto" w:fill="FFFFFF"/>
            <w:vAlign w:val="center"/>
            <w:hideMark/>
          </w:tcPr>
          <w:p w:rsidR="000E10D7" w:rsidRPr="000E10D7" w:rsidRDefault="000E10D7" w:rsidP="00E646B9">
            <w:pPr>
              <w:widowControl w:val="0"/>
              <w:spacing w:before="120" w:after="120" w:line="288" w:lineRule="auto"/>
              <w:jc w:val="center"/>
              <w:rPr>
                <w:rFonts w:ascii="Times New Roman" w:eastAsia="Times New Roman" w:hAnsi="Times New Roman" w:cs="Times New Roman"/>
                <w:b/>
                <w:color w:val="000000"/>
                <w:sz w:val="24"/>
                <w:szCs w:val="24"/>
              </w:rPr>
            </w:pPr>
            <w:r w:rsidRPr="000E10D7">
              <w:rPr>
                <w:rFonts w:ascii="Times New Roman" w:eastAsia="Times New Roman" w:hAnsi="Times New Roman" w:cs="Times New Roman"/>
                <w:b/>
                <w:color w:val="000000"/>
                <w:sz w:val="24"/>
                <w:szCs w:val="24"/>
              </w:rPr>
              <w:t>TM. HỘI ĐỒNG QUẢN TRỊ</w:t>
            </w:r>
            <w:r w:rsidRPr="000E10D7">
              <w:rPr>
                <w:rFonts w:ascii="Times New Roman" w:eastAsia="Times New Roman" w:hAnsi="Times New Roman" w:cs="Times New Roman"/>
                <w:b/>
                <w:color w:val="000000"/>
                <w:sz w:val="24"/>
                <w:szCs w:val="24"/>
              </w:rPr>
              <w:br/>
              <w:t>CHỦ TỊCH</w:t>
            </w:r>
            <w:r w:rsidRPr="000E10D7">
              <w:rPr>
                <w:rFonts w:ascii="Times New Roman" w:eastAsia="Times New Roman" w:hAnsi="Times New Roman" w:cs="Times New Roman"/>
                <w:b/>
                <w:color w:val="000000"/>
                <w:sz w:val="24"/>
                <w:szCs w:val="24"/>
              </w:rPr>
              <w:br/>
            </w:r>
          </w:p>
          <w:p w:rsidR="000E10D7" w:rsidRPr="000E10D7" w:rsidRDefault="000E10D7" w:rsidP="00E646B9">
            <w:pPr>
              <w:widowControl w:val="0"/>
              <w:spacing w:before="120" w:after="120" w:line="288" w:lineRule="auto"/>
              <w:jc w:val="center"/>
              <w:rPr>
                <w:rFonts w:ascii="Times New Roman" w:eastAsia="Times New Roman" w:hAnsi="Times New Roman" w:cs="Times New Roman"/>
                <w:b/>
                <w:color w:val="000000"/>
                <w:sz w:val="24"/>
                <w:szCs w:val="24"/>
              </w:rPr>
            </w:pPr>
          </w:p>
          <w:p w:rsidR="000E10D7" w:rsidRPr="000E10D7" w:rsidRDefault="000E10D7" w:rsidP="00E646B9">
            <w:pPr>
              <w:widowControl w:val="0"/>
              <w:spacing w:before="120" w:after="120" w:line="288" w:lineRule="auto"/>
              <w:jc w:val="center"/>
              <w:rPr>
                <w:rFonts w:ascii="Times New Roman" w:eastAsia="Times New Roman" w:hAnsi="Times New Roman" w:cs="Times New Roman"/>
                <w:b/>
                <w:color w:val="000000"/>
                <w:sz w:val="24"/>
                <w:szCs w:val="24"/>
              </w:rPr>
            </w:pPr>
          </w:p>
          <w:p w:rsidR="000E10D7" w:rsidRPr="000E10D7" w:rsidRDefault="0074665F" w:rsidP="00E646B9">
            <w:pPr>
              <w:widowControl w:val="0"/>
              <w:spacing w:before="120" w:after="12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Dương Quang Lư</w:t>
            </w:r>
          </w:p>
          <w:p w:rsidR="000E10D7" w:rsidRPr="000E10D7" w:rsidRDefault="000E10D7" w:rsidP="00E646B9">
            <w:pPr>
              <w:widowControl w:val="0"/>
              <w:spacing w:before="120" w:after="120" w:line="288" w:lineRule="auto"/>
              <w:jc w:val="center"/>
              <w:rPr>
                <w:rFonts w:ascii="Times New Roman" w:eastAsia="Times New Roman" w:hAnsi="Times New Roman" w:cs="Times New Roman"/>
                <w:b/>
                <w:color w:val="000000"/>
                <w:sz w:val="24"/>
                <w:szCs w:val="24"/>
              </w:rPr>
            </w:pPr>
          </w:p>
        </w:tc>
      </w:tr>
      <w:tr w:rsidR="00DC68DB" w:rsidRPr="007114C9" w:rsidTr="008035EB">
        <w:trPr>
          <w:tblCellSpacing w:w="0" w:type="dxa"/>
        </w:trPr>
        <w:tc>
          <w:tcPr>
            <w:tcW w:w="2500" w:type="pct"/>
            <w:shd w:val="clear" w:color="auto" w:fill="FFFFFF"/>
            <w:vAlign w:val="center"/>
            <w:hideMark/>
          </w:tcPr>
          <w:p w:rsidR="00DC68DB" w:rsidRPr="007114C9" w:rsidRDefault="00DC68DB" w:rsidP="00152B3D">
            <w:pPr>
              <w:widowControl w:val="0"/>
              <w:spacing w:before="120" w:after="120" w:line="288" w:lineRule="auto"/>
              <w:jc w:val="center"/>
              <w:rPr>
                <w:rFonts w:ascii="Times New Roman" w:eastAsia="Times New Roman" w:hAnsi="Times New Roman" w:cs="Times New Roman"/>
                <w:color w:val="000000"/>
                <w:sz w:val="24"/>
                <w:szCs w:val="24"/>
              </w:rPr>
            </w:pPr>
            <w:r w:rsidRPr="007114C9">
              <w:rPr>
                <w:rFonts w:ascii="Times New Roman" w:eastAsia="Times New Roman" w:hAnsi="Times New Roman" w:cs="Times New Roman"/>
                <w:color w:val="000000"/>
                <w:sz w:val="24"/>
                <w:szCs w:val="24"/>
                <w:lang w:val="vi-VN"/>
              </w:rPr>
              <w:lastRenderedPageBreak/>
              <w:t> </w:t>
            </w:r>
          </w:p>
        </w:tc>
        <w:tc>
          <w:tcPr>
            <w:tcW w:w="2500" w:type="pct"/>
            <w:shd w:val="clear" w:color="auto" w:fill="FFFFFF"/>
            <w:vAlign w:val="center"/>
            <w:hideMark/>
          </w:tcPr>
          <w:p w:rsidR="00DC68DB" w:rsidRPr="00C11846" w:rsidRDefault="00DC68DB" w:rsidP="00152B3D">
            <w:pPr>
              <w:widowControl w:val="0"/>
              <w:spacing w:before="120" w:after="120" w:line="288" w:lineRule="auto"/>
              <w:jc w:val="center"/>
              <w:rPr>
                <w:rFonts w:ascii="Times New Roman" w:eastAsia="Times New Roman" w:hAnsi="Times New Roman" w:cs="Times New Roman"/>
                <w:b/>
                <w:color w:val="000000"/>
                <w:sz w:val="24"/>
                <w:szCs w:val="24"/>
              </w:rPr>
            </w:pPr>
          </w:p>
        </w:tc>
      </w:tr>
    </w:tbl>
    <w:p w:rsidR="000C2B01" w:rsidRPr="00915F98" w:rsidRDefault="000C2B01" w:rsidP="00CF44A3">
      <w:pPr>
        <w:widowControl w:val="0"/>
        <w:spacing w:before="120" w:after="120" w:line="288" w:lineRule="auto"/>
        <w:rPr>
          <w:rFonts w:ascii="Times New Roman" w:hAnsi="Times New Roman" w:cs="Times New Roman"/>
          <w:sz w:val="24"/>
          <w:szCs w:val="24"/>
        </w:rPr>
      </w:pPr>
    </w:p>
    <w:sectPr w:rsidR="000C2B01" w:rsidRPr="00915F98" w:rsidSect="0090426A">
      <w:footerReference w:type="default" r:id="rId9"/>
      <w:pgSz w:w="11906" w:h="16838" w:code="9"/>
      <w:pgMar w:top="1134" w:right="1134" w:bottom="1134" w:left="1418"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3D9" w:rsidRDefault="008C33D9" w:rsidP="0090426A">
      <w:pPr>
        <w:spacing w:after="0" w:line="240" w:lineRule="auto"/>
      </w:pPr>
      <w:r>
        <w:separator/>
      </w:r>
    </w:p>
  </w:endnote>
  <w:endnote w:type="continuationSeparator" w:id="1">
    <w:p w:rsidR="008C33D9" w:rsidRDefault="008C33D9" w:rsidP="009042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322040"/>
      <w:docPartObj>
        <w:docPartGallery w:val="Page Numbers (Bottom of Page)"/>
        <w:docPartUnique/>
      </w:docPartObj>
    </w:sdtPr>
    <w:sdtEndPr>
      <w:rPr>
        <w:noProof/>
      </w:rPr>
    </w:sdtEndPr>
    <w:sdtContent>
      <w:p w:rsidR="00EC428A" w:rsidRDefault="00A96AFA">
        <w:pPr>
          <w:pStyle w:val="Footer"/>
          <w:jc w:val="center"/>
        </w:pPr>
        <w:r>
          <w:fldChar w:fldCharType="begin"/>
        </w:r>
        <w:r w:rsidR="00EC428A">
          <w:instrText xml:space="preserve"> PAGE   \* MERGEFORMAT </w:instrText>
        </w:r>
        <w:r>
          <w:fldChar w:fldCharType="separate"/>
        </w:r>
        <w:r w:rsidR="0074665F">
          <w:rPr>
            <w:noProof/>
          </w:rPr>
          <w:t>26</w:t>
        </w:r>
        <w:r>
          <w:rPr>
            <w:noProof/>
          </w:rPr>
          <w:fldChar w:fldCharType="end"/>
        </w:r>
      </w:p>
    </w:sdtContent>
  </w:sdt>
  <w:p w:rsidR="00EC428A" w:rsidRDefault="00EC4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3D9" w:rsidRDefault="008C33D9" w:rsidP="0090426A">
      <w:pPr>
        <w:spacing w:after="0" w:line="240" w:lineRule="auto"/>
      </w:pPr>
      <w:r>
        <w:separator/>
      </w:r>
    </w:p>
  </w:footnote>
  <w:footnote w:type="continuationSeparator" w:id="1">
    <w:p w:rsidR="008C33D9" w:rsidRDefault="008C33D9" w:rsidP="009042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F53F7"/>
    <w:multiLevelType w:val="hybridMultilevel"/>
    <w:tmpl w:val="0B88E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C31F1"/>
    <w:multiLevelType w:val="hybridMultilevel"/>
    <w:tmpl w:val="0B88E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15F98"/>
    <w:rsid w:val="00000293"/>
    <w:rsid w:val="00001A9A"/>
    <w:rsid w:val="00002AF0"/>
    <w:rsid w:val="00005036"/>
    <w:rsid w:val="00006355"/>
    <w:rsid w:val="0000764B"/>
    <w:rsid w:val="00011A3E"/>
    <w:rsid w:val="00012B1F"/>
    <w:rsid w:val="000160F5"/>
    <w:rsid w:val="00026F01"/>
    <w:rsid w:val="0003617D"/>
    <w:rsid w:val="00043926"/>
    <w:rsid w:val="0004700E"/>
    <w:rsid w:val="00050785"/>
    <w:rsid w:val="00051BED"/>
    <w:rsid w:val="00051CCA"/>
    <w:rsid w:val="00055A13"/>
    <w:rsid w:val="00055B5F"/>
    <w:rsid w:val="000605BC"/>
    <w:rsid w:val="00074501"/>
    <w:rsid w:val="000826B0"/>
    <w:rsid w:val="000A0FAA"/>
    <w:rsid w:val="000A1A23"/>
    <w:rsid w:val="000A43FD"/>
    <w:rsid w:val="000A4E4A"/>
    <w:rsid w:val="000A5FC5"/>
    <w:rsid w:val="000B2637"/>
    <w:rsid w:val="000C2B01"/>
    <w:rsid w:val="000C32BD"/>
    <w:rsid w:val="000C3B52"/>
    <w:rsid w:val="000C4503"/>
    <w:rsid w:val="000C45CC"/>
    <w:rsid w:val="000C46CA"/>
    <w:rsid w:val="000D532F"/>
    <w:rsid w:val="000E10D7"/>
    <w:rsid w:val="000E25C0"/>
    <w:rsid w:val="000E383F"/>
    <w:rsid w:val="000E39E4"/>
    <w:rsid w:val="000E4DB9"/>
    <w:rsid w:val="000E5585"/>
    <w:rsid w:val="000F0CFD"/>
    <w:rsid w:val="000F1B84"/>
    <w:rsid w:val="000F4667"/>
    <w:rsid w:val="000F4B32"/>
    <w:rsid w:val="00100D5E"/>
    <w:rsid w:val="001035E6"/>
    <w:rsid w:val="00107297"/>
    <w:rsid w:val="00112286"/>
    <w:rsid w:val="00114A45"/>
    <w:rsid w:val="00116644"/>
    <w:rsid w:val="001226DB"/>
    <w:rsid w:val="001308F7"/>
    <w:rsid w:val="001333DF"/>
    <w:rsid w:val="0014751F"/>
    <w:rsid w:val="00151ECE"/>
    <w:rsid w:val="00152B3D"/>
    <w:rsid w:val="00154819"/>
    <w:rsid w:val="001567C2"/>
    <w:rsid w:val="001575C4"/>
    <w:rsid w:val="0017733D"/>
    <w:rsid w:val="00181521"/>
    <w:rsid w:val="00184161"/>
    <w:rsid w:val="00186A48"/>
    <w:rsid w:val="00193844"/>
    <w:rsid w:val="0019397E"/>
    <w:rsid w:val="00196FCA"/>
    <w:rsid w:val="001A2E6B"/>
    <w:rsid w:val="001A56ED"/>
    <w:rsid w:val="001B39E2"/>
    <w:rsid w:val="001C05F4"/>
    <w:rsid w:val="001E0DF6"/>
    <w:rsid w:val="001E0F9C"/>
    <w:rsid w:val="001E2227"/>
    <w:rsid w:val="001F42E1"/>
    <w:rsid w:val="0020391D"/>
    <w:rsid w:val="002116AB"/>
    <w:rsid w:val="002149F5"/>
    <w:rsid w:val="00224F48"/>
    <w:rsid w:val="00227A92"/>
    <w:rsid w:val="00234463"/>
    <w:rsid w:val="00235F3D"/>
    <w:rsid w:val="0023666A"/>
    <w:rsid w:val="00236AB1"/>
    <w:rsid w:val="00237C41"/>
    <w:rsid w:val="00241B72"/>
    <w:rsid w:val="00242FA8"/>
    <w:rsid w:val="0024374F"/>
    <w:rsid w:val="00246F08"/>
    <w:rsid w:val="00247B09"/>
    <w:rsid w:val="00247C3B"/>
    <w:rsid w:val="00255D5B"/>
    <w:rsid w:val="002704A4"/>
    <w:rsid w:val="00271635"/>
    <w:rsid w:val="00271691"/>
    <w:rsid w:val="00271CB5"/>
    <w:rsid w:val="0027721E"/>
    <w:rsid w:val="002858DA"/>
    <w:rsid w:val="002914DD"/>
    <w:rsid w:val="002957CA"/>
    <w:rsid w:val="00297101"/>
    <w:rsid w:val="002A582D"/>
    <w:rsid w:val="002B7188"/>
    <w:rsid w:val="002C5786"/>
    <w:rsid w:val="002D2F31"/>
    <w:rsid w:val="002D4349"/>
    <w:rsid w:val="002E16EE"/>
    <w:rsid w:val="0030342A"/>
    <w:rsid w:val="003052C4"/>
    <w:rsid w:val="00311C5E"/>
    <w:rsid w:val="00317412"/>
    <w:rsid w:val="0032225C"/>
    <w:rsid w:val="0032640C"/>
    <w:rsid w:val="00335CD1"/>
    <w:rsid w:val="00341E37"/>
    <w:rsid w:val="00343999"/>
    <w:rsid w:val="00344CF9"/>
    <w:rsid w:val="0035024D"/>
    <w:rsid w:val="00352CB5"/>
    <w:rsid w:val="00354BBF"/>
    <w:rsid w:val="00357FCE"/>
    <w:rsid w:val="00360795"/>
    <w:rsid w:val="003639E4"/>
    <w:rsid w:val="00363C53"/>
    <w:rsid w:val="0037330F"/>
    <w:rsid w:val="00374CC4"/>
    <w:rsid w:val="00380CE4"/>
    <w:rsid w:val="00381018"/>
    <w:rsid w:val="00381F31"/>
    <w:rsid w:val="00383EC3"/>
    <w:rsid w:val="00387D2E"/>
    <w:rsid w:val="0039334C"/>
    <w:rsid w:val="00393361"/>
    <w:rsid w:val="003969B0"/>
    <w:rsid w:val="003B2B52"/>
    <w:rsid w:val="003B3D7B"/>
    <w:rsid w:val="003B5EE9"/>
    <w:rsid w:val="003B7D9A"/>
    <w:rsid w:val="003B7E6F"/>
    <w:rsid w:val="003C3E0B"/>
    <w:rsid w:val="003C7929"/>
    <w:rsid w:val="003D1EAC"/>
    <w:rsid w:val="003F5165"/>
    <w:rsid w:val="003F7C58"/>
    <w:rsid w:val="004052EF"/>
    <w:rsid w:val="004138C3"/>
    <w:rsid w:val="00415583"/>
    <w:rsid w:val="0042021E"/>
    <w:rsid w:val="00424919"/>
    <w:rsid w:val="00432F38"/>
    <w:rsid w:val="00434F35"/>
    <w:rsid w:val="0043526B"/>
    <w:rsid w:val="0044595F"/>
    <w:rsid w:val="00446077"/>
    <w:rsid w:val="00450660"/>
    <w:rsid w:val="00452A9B"/>
    <w:rsid w:val="00453D45"/>
    <w:rsid w:val="004547C2"/>
    <w:rsid w:val="00455068"/>
    <w:rsid w:val="00456EF7"/>
    <w:rsid w:val="00463D02"/>
    <w:rsid w:val="004647F0"/>
    <w:rsid w:val="0046627F"/>
    <w:rsid w:val="004729BD"/>
    <w:rsid w:val="0047352E"/>
    <w:rsid w:val="0047634C"/>
    <w:rsid w:val="004768B2"/>
    <w:rsid w:val="00480345"/>
    <w:rsid w:val="004806E8"/>
    <w:rsid w:val="00492FF2"/>
    <w:rsid w:val="00493A95"/>
    <w:rsid w:val="004A7238"/>
    <w:rsid w:val="004A7891"/>
    <w:rsid w:val="004A7EE3"/>
    <w:rsid w:val="004B4869"/>
    <w:rsid w:val="004B79B9"/>
    <w:rsid w:val="004C2782"/>
    <w:rsid w:val="004C500E"/>
    <w:rsid w:val="004C7EEC"/>
    <w:rsid w:val="004D2546"/>
    <w:rsid w:val="004D3574"/>
    <w:rsid w:val="004D3ABA"/>
    <w:rsid w:val="004D5F45"/>
    <w:rsid w:val="004F78E8"/>
    <w:rsid w:val="00505D21"/>
    <w:rsid w:val="00511296"/>
    <w:rsid w:val="005158EA"/>
    <w:rsid w:val="00516074"/>
    <w:rsid w:val="005166A6"/>
    <w:rsid w:val="005168B5"/>
    <w:rsid w:val="00516D5D"/>
    <w:rsid w:val="00517140"/>
    <w:rsid w:val="00524146"/>
    <w:rsid w:val="00527BEE"/>
    <w:rsid w:val="00543239"/>
    <w:rsid w:val="005467DC"/>
    <w:rsid w:val="005543D9"/>
    <w:rsid w:val="005566E7"/>
    <w:rsid w:val="0056239E"/>
    <w:rsid w:val="00571536"/>
    <w:rsid w:val="005723CC"/>
    <w:rsid w:val="0057258C"/>
    <w:rsid w:val="00573182"/>
    <w:rsid w:val="0057372C"/>
    <w:rsid w:val="00582247"/>
    <w:rsid w:val="00595EA0"/>
    <w:rsid w:val="005A498B"/>
    <w:rsid w:val="005A588C"/>
    <w:rsid w:val="005A63AD"/>
    <w:rsid w:val="005A7AEA"/>
    <w:rsid w:val="005B2ADB"/>
    <w:rsid w:val="005B356D"/>
    <w:rsid w:val="005B5E43"/>
    <w:rsid w:val="005B6798"/>
    <w:rsid w:val="005B6F6E"/>
    <w:rsid w:val="005B799F"/>
    <w:rsid w:val="005C1394"/>
    <w:rsid w:val="005C47E6"/>
    <w:rsid w:val="005D0FE3"/>
    <w:rsid w:val="005D18DF"/>
    <w:rsid w:val="005D2A78"/>
    <w:rsid w:val="005E3D34"/>
    <w:rsid w:val="005E491E"/>
    <w:rsid w:val="005E5B02"/>
    <w:rsid w:val="0060347E"/>
    <w:rsid w:val="00614663"/>
    <w:rsid w:val="0061543A"/>
    <w:rsid w:val="00617A2F"/>
    <w:rsid w:val="00630D4C"/>
    <w:rsid w:val="0063236A"/>
    <w:rsid w:val="0063738A"/>
    <w:rsid w:val="00642520"/>
    <w:rsid w:val="0064344B"/>
    <w:rsid w:val="0064366D"/>
    <w:rsid w:val="0064648A"/>
    <w:rsid w:val="006651AF"/>
    <w:rsid w:val="00675F72"/>
    <w:rsid w:val="00680583"/>
    <w:rsid w:val="00681FA6"/>
    <w:rsid w:val="00686733"/>
    <w:rsid w:val="00686B3D"/>
    <w:rsid w:val="00686D83"/>
    <w:rsid w:val="00695FD1"/>
    <w:rsid w:val="006A7A97"/>
    <w:rsid w:val="006B0D09"/>
    <w:rsid w:val="006B6C00"/>
    <w:rsid w:val="006C2BA0"/>
    <w:rsid w:val="006C3E60"/>
    <w:rsid w:val="006D5F6A"/>
    <w:rsid w:val="006E5647"/>
    <w:rsid w:val="006E5EA7"/>
    <w:rsid w:val="006F1E2D"/>
    <w:rsid w:val="006F700D"/>
    <w:rsid w:val="00705CFE"/>
    <w:rsid w:val="00711B70"/>
    <w:rsid w:val="00721961"/>
    <w:rsid w:val="00731708"/>
    <w:rsid w:val="00736286"/>
    <w:rsid w:val="00736441"/>
    <w:rsid w:val="007402DC"/>
    <w:rsid w:val="007447F6"/>
    <w:rsid w:val="0074665F"/>
    <w:rsid w:val="007473E4"/>
    <w:rsid w:val="00761773"/>
    <w:rsid w:val="0076261A"/>
    <w:rsid w:val="007637A9"/>
    <w:rsid w:val="00767FC8"/>
    <w:rsid w:val="00770A91"/>
    <w:rsid w:val="00774459"/>
    <w:rsid w:val="00776D34"/>
    <w:rsid w:val="007854BC"/>
    <w:rsid w:val="00793F8B"/>
    <w:rsid w:val="0079526D"/>
    <w:rsid w:val="00795F91"/>
    <w:rsid w:val="007A2B0F"/>
    <w:rsid w:val="007B0CBB"/>
    <w:rsid w:val="007B56A9"/>
    <w:rsid w:val="007B5929"/>
    <w:rsid w:val="007C28F9"/>
    <w:rsid w:val="007D5218"/>
    <w:rsid w:val="007E1BC5"/>
    <w:rsid w:val="007E35F9"/>
    <w:rsid w:val="007F0B52"/>
    <w:rsid w:val="008035EB"/>
    <w:rsid w:val="00807096"/>
    <w:rsid w:val="008101C0"/>
    <w:rsid w:val="00812C99"/>
    <w:rsid w:val="008149B6"/>
    <w:rsid w:val="00816932"/>
    <w:rsid w:val="00825624"/>
    <w:rsid w:val="00842673"/>
    <w:rsid w:val="00843472"/>
    <w:rsid w:val="008478F7"/>
    <w:rsid w:val="00853853"/>
    <w:rsid w:val="008546DF"/>
    <w:rsid w:val="00855B28"/>
    <w:rsid w:val="00862687"/>
    <w:rsid w:val="0086334E"/>
    <w:rsid w:val="0087002C"/>
    <w:rsid w:val="0087105C"/>
    <w:rsid w:val="008711DC"/>
    <w:rsid w:val="00871F39"/>
    <w:rsid w:val="008721AF"/>
    <w:rsid w:val="0088242B"/>
    <w:rsid w:val="00884BA1"/>
    <w:rsid w:val="008864D4"/>
    <w:rsid w:val="00893011"/>
    <w:rsid w:val="008A16D5"/>
    <w:rsid w:val="008A1CCF"/>
    <w:rsid w:val="008A6FAB"/>
    <w:rsid w:val="008B22BB"/>
    <w:rsid w:val="008B36EF"/>
    <w:rsid w:val="008C33D9"/>
    <w:rsid w:val="008C454D"/>
    <w:rsid w:val="008E2492"/>
    <w:rsid w:val="008F1831"/>
    <w:rsid w:val="008F58EA"/>
    <w:rsid w:val="008F7D10"/>
    <w:rsid w:val="0090269A"/>
    <w:rsid w:val="00902A8B"/>
    <w:rsid w:val="0090426A"/>
    <w:rsid w:val="00906688"/>
    <w:rsid w:val="00913CDA"/>
    <w:rsid w:val="00915F98"/>
    <w:rsid w:val="00921769"/>
    <w:rsid w:val="009223ED"/>
    <w:rsid w:val="00926846"/>
    <w:rsid w:val="00930A28"/>
    <w:rsid w:val="00932B35"/>
    <w:rsid w:val="00935481"/>
    <w:rsid w:val="0094035F"/>
    <w:rsid w:val="00940D76"/>
    <w:rsid w:val="00962F5F"/>
    <w:rsid w:val="00973CA5"/>
    <w:rsid w:val="00976DCB"/>
    <w:rsid w:val="00982070"/>
    <w:rsid w:val="0098647E"/>
    <w:rsid w:val="0098684D"/>
    <w:rsid w:val="00991E3F"/>
    <w:rsid w:val="00992ADE"/>
    <w:rsid w:val="00994648"/>
    <w:rsid w:val="00995C69"/>
    <w:rsid w:val="009972E2"/>
    <w:rsid w:val="009A0F96"/>
    <w:rsid w:val="009B016E"/>
    <w:rsid w:val="009B1372"/>
    <w:rsid w:val="009B2E9A"/>
    <w:rsid w:val="009B3624"/>
    <w:rsid w:val="009B3C2D"/>
    <w:rsid w:val="009B420E"/>
    <w:rsid w:val="009B67C9"/>
    <w:rsid w:val="009C39A6"/>
    <w:rsid w:val="009C4C95"/>
    <w:rsid w:val="009D1289"/>
    <w:rsid w:val="009D3ED7"/>
    <w:rsid w:val="009D778D"/>
    <w:rsid w:val="009E41FD"/>
    <w:rsid w:val="009E6857"/>
    <w:rsid w:val="009F19EC"/>
    <w:rsid w:val="009F2DF7"/>
    <w:rsid w:val="009F3E0C"/>
    <w:rsid w:val="00A10781"/>
    <w:rsid w:val="00A117AF"/>
    <w:rsid w:val="00A23A31"/>
    <w:rsid w:val="00A25A8A"/>
    <w:rsid w:val="00A3128B"/>
    <w:rsid w:val="00A32631"/>
    <w:rsid w:val="00A37AD2"/>
    <w:rsid w:val="00A43DF7"/>
    <w:rsid w:val="00A47526"/>
    <w:rsid w:val="00A54FF5"/>
    <w:rsid w:val="00A55C37"/>
    <w:rsid w:val="00A56CF4"/>
    <w:rsid w:val="00A5759D"/>
    <w:rsid w:val="00A67044"/>
    <w:rsid w:val="00A83497"/>
    <w:rsid w:val="00A875D1"/>
    <w:rsid w:val="00A9458F"/>
    <w:rsid w:val="00A96AFA"/>
    <w:rsid w:val="00AA08F1"/>
    <w:rsid w:val="00AA1796"/>
    <w:rsid w:val="00AA2195"/>
    <w:rsid w:val="00AA4470"/>
    <w:rsid w:val="00AA4808"/>
    <w:rsid w:val="00AB26B1"/>
    <w:rsid w:val="00AB3E8B"/>
    <w:rsid w:val="00AB59A9"/>
    <w:rsid w:val="00AB6C86"/>
    <w:rsid w:val="00AC25FC"/>
    <w:rsid w:val="00AC40C6"/>
    <w:rsid w:val="00AC611F"/>
    <w:rsid w:val="00AD315A"/>
    <w:rsid w:val="00AD54AF"/>
    <w:rsid w:val="00AE0070"/>
    <w:rsid w:val="00AE0CA6"/>
    <w:rsid w:val="00AE0FFC"/>
    <w:rsid w:val="00AE72B6"/>
    <w:rsid w:val="00AF1422"/>
    <w:rsid w:val="00AF1B94"/>
    <w:rsid w:val="00B00173"/>
    <w:rsid w:val="00B1024F"/>
    <w:rsid w:val="00B10818"/>
    <w:rsid w:val="00B17291"/>
    <w:rsid w:val="00B23EA8"/>
    <w:rsid w:val="00B2653A"/>
    <w:rsid w:val="00B3118B"/>
    <w:rsid w:val="00B42458"/>
    <w:rsid w:val="00B478EF"/>
    <w:rsid w:val="00B50CEA"/>
    <w:rsid w:val="00B52C21"/>
    <w:rsid w:val="00B56CFA"/>
    <w:rsid w:val="00B6249D"/>
    <w:rsid w:val="00B67DDA"/>
    <w:rsid w:val="00B80286"/>
    <w:rsid w:val="00B819B0"/>
    <w:rsid w:val="00B820D6"/>
    <w:rsid w:val="00B85F9F"/>
    <w:rsid w:val="00BA1705"/>
    <w:rsid w:val="00BC0C0D"/>
    <w:rsid w:val="00BC1BF8"/>
    <w:rsid w:val="00BC29B0"/>
    <w:rsid w:val="00BC2DED"/>
    <w:rsid w:val="00BC4B50"/>
    <w:rsid w:val="00BC63EA"/>
    <w:rsid w:val="00BC798E"/>
    <w:rsid w:val="00BD180B"/>
    <w:rsid w:val="00BD398D"/>
    <w:rsid w:val="00BD4DC5"/>
    <w:rsid w:val="00BD4F52"/>
    <w:rsid w:val="00BD7566"/>
    <w:rsid w:val="00BE58E4"/>
    <w:rsid w:val="00BE78BD"/>
    <w:rsid w:val="00BF1BA1"/>
    <w:rsid w:val="00BF559C"/>
    <w:rsid w:val="00C052F3"/>
    <w:rsid w:val="00C076EC"/>
    <w:rsid w:val="00C1191D"/>
    <w:rsid w:val="00C14FAC"/>
    <w:rsid w:val="00C204D3"/>
    <w:rsid w:val="00C220B6"/>
    <w:rsid w:val="00C37BDC"/>
    <w:rsid w:val="00C5355D"/>
    <w:rsid w:val="00C637B9"/>
    <w:rsid w:val="00C7556C"/>
    <w:rsid w:val="00C75B9D"/>
    <w:rsid w:val="00C80626"/>
    <w:rsid w:val="00C87900"/>
    <w:rsid w:val="00CA5CA5"/>
    <w:rsid w:val="00CA7EA8"/>
    <w:rsid w:val="00CB0FF5"/>
    <w:rsid w:val="00CB2C56"/>
    <w:rsid w:val="00CB51EE"/>
    <w:rsid w:val="00CB593E"/>
    <w:rsid w:val="00CB6C3F"/>
    <w:rsid w:val="00CB6DB9"/>
    <w:rsid w:val="00CB7111"/>
    <w:rsid w:val="00CB76A5"/>
    <w:rsid w:val="00CC0814"/>
    <w:rsid w:val="00CD614E"/>
    <w:rsid w:val="00CD7CA5"/>
    <w:rsid w:val="00CE07F4"/>
    <w:rsid w:val="00CF44A3"/>
    <w:rsid w:val="00CF7A55"/>
    <w:rsid w:val="00D066B3"/>
    <w:rsid w:val="00D10703"/>
    <w:rsid w:val="00D159A7"/>
    <w:rsid w:val="00D17C2A"/>
    <w:rsid w:val="00D17FEE"/>
    <w:rsid w:val="00D22B18"/>
    <w:rsid w:val="00D32E93"/>
    <w:rsid w:val="00D34E91"/>
    <w:rsid w:val="00D35EFE"/>
    <w:rsid w:val="00D449AC"/>
    <w:rsid w:val="00D44D2A"/>
    <w:rsid w:val="00D45DA1"/>
    <w:rsid w:val="00D50669"/>
    <w:rsid w:val="00D53A61"/>
    <w:rsid w:val="00D604BE"/>
    <w:rsid w:val="00D67E2F"/>
    <w:rsid w:val="00D76451"/>
    <w:rsid w:val="00D77AB6"/>
    <w:rsid w:val="00D8101C"/>
    <w:rsid w:val="00D81611"/>
    <w:rsid w:val="00D85395"/>
    <w:rsid w:val="00D905D6"/>
    <w:rsid w:val="00D93DE8"/>
    <w:rsid w:val="00DA6441"/>
    <w:rsid w:val="00DA7765"/>
    <w:rsid w:val="00DB561F"/>
    <w:rsid w:val="00DB6CE3"/>
    <w:rsid w:val="00DC221E"/>
    <w:rsid w:val="00DC68DB"/>
    <w:rsid w:val="00DD51A1"/>
    <w:rsid w:val="00DE6094"/>
    <w:rsid w:val="00DE6CF8"/>
    <w:rsid w:val="00DF064D"/>
    <w:rsid w:val="00DF5C13"/>
    <w:rsid w:val="00E005F2"/>
    <w:rsid w:val="00E0103B"/>
    <w:rsid w:val="00E03F0B"/>
    <w:rsid w:val="00E1309C"/>
    <w:rsid w:val="00E13F3F"/>
    <w:rsid w:val="00E148D8"/>
    <w:rsid w:val="00E161FF"/>
    <w:rsid w:val="00E17857"/>
    <w:rsid w:val="00E17DD6"/>
    <w:rsid w:val="00E20190"/>
    <w:rsid w:val="00E22A19"/>
    <w:rsid w:val="00E23623"/>
    <w:rsid w:val="00E252CD"/>
    <w:rsid w:val="00E2610C"/>
    <w:rsid w:val="00E30014"/>
    <w:rsid w:val="00E30F70"/>
    <w:rsid w:val="00E348A4"/>
    <w:rsid w:val="00E369B8"/>
    <w:rsid w:val="00E37FAE"/>
    <w:rsid w:val="00E41FF8"/>
    <w:rsid w:val="00E42F17"/>
    <w:rsid w:val="00E43C8D"/>
    <w:rsid w:val="00E43EF7"/>
    <w:rsid w:val="00E44577"/>
    <w:rsid w:val="00E45DAD"/>
    <w:rsid w:val="00E524B3"/>
    <w:rsid w:val="00E532AC"/>
    <w:rsid w:val="00E569CE"/>
    <w:rsid w:val="00E60ADA"/>
    <w:rsid w:val="00E6134E"/>
    <w:rsid w:val="00E6726F"/>
    <w:rsid w:val="00E71E5D"/>
    <w:rsid w:val="00E85B20"/>
    <w:rsid w:val="00E87CAA"/>
    <w:rsid w:val="00E943A2"/>
    <w:rsid w:val="00E95A44"/>
    <w:rsid w:val="00EA2954"/>
    <w:rsid w:val="00EA2974"/>
    <w:rsid w:val="00EA2CE8"/>
    <w:rsid w:val="00EA660A"/>
    <w:rsid w:val="00EB0621"/>
    <w:rsid w:val="00EB4137"/>
    <w:rsid w:val="00EB4C76"/>
    <w:rsid w:val="00EC428A"/>
    <w:rsid w:val="00EC42FB"/>
    <w:rsid w:val="00EC49C0"/>
    <w:rsid w:val="00EC4ECA"/>
    <w:rsid w:val="00EC6F33"/>
    <w:rsid w:val="00EE17B0"/>
    <w:rsid w:val="00EF000C"/>
    <w:rsid w:val="00EF0443"/>
    <w:rsid w:val="00EF5EB3"/>
    <w:rsid w:val="00EF66F2"/>
    <w:rsid w:val="00F03165"/>
    <w:rsid w:val="00F0381F"/>
    <w:rsid w:val="00F038E5"/>
    <w:rsid w:val="00F04283"/>
    <w:rsid w:val="00F0586C"/>
    <w:rsid w:val="00F1006F"/>
    <w:rsid w:val="00F11FC1"/>
    <w:rsid w:val="00F167D6"/>
    <w:rsid w:val="00F200CD"/>
    <w:rsid w:val="00F20C50"/>
    <w:rsid w:val="00F21AD0"/>
    <w:rsid w:val="00F246A5"/>
    <w:rsid w:val="00F32671"/>
    <w:rsid w:val="00F32817"/>
    <w:rsid w:val="00F41BEA"/>
    <w:rsid w:val="00F42F21"/>
    <w:rsid w:val="00F46395"/>
    <w:rsid w:val="00F51B5C"/>
    <w:rsid w:val="00F55B48"/>
    <w:rsid w:val="00F55DCB"/>
    <w:rsid w:val="00F60DFB"/>
    <w:rsid w:val="00F61C59"/>
    <w:rsid w:val="00F715DF"/>
    <w:rsid w:val="00F73EE3"/>
    <w:rsid w:val="00F73F1C"/>
    <w:rsid w:val="00F743B5"/>
    <w:rsid w:val="00F77CD8"/>
    <w:rsid w:val="00F81899"/>
    <w:rsid w:val="00F81E81"/>
    <w:rsid w:val="00F8300E"/>
    <w:rsid w:val="00F858B2"/>
    <w:rsid w:val="00F97DBE"/>
    <w:rsid w:val="00FA1C88"/>
    <w:rsid w:val="00FA59DA"/>
    <w:rsid w:val="00FA60FB"/>
    <w:rsid w:val="00FA6BA5"/>
    <w:rsid w:val="00FA7C5F"/>
    <w:rsid w:val="00FB079A"/>
    <w:rsid w:val="00FB2690"/>
    <w:rsid w:val="00FB4009"/>
    <w:rsid w:val="00FB4AC1"/>
    <w:rsid w:val="00FB61B2"/>
    <w:rsid w:val="00FC26D3"/>
    <w:rsid w:val="00FC57F5"/>
    <w:rsid w:val="00FC6986"/>
    <w:rsid w:val="00FC799E"/>
    <w:rsid w:val="00FC7E51"/>
    <w:rsid w:val="00FD68E6"/>
    <w:rsid w:val="00FE70CF"/>
    <w:rsid w:val="00FF1386"/>
    <w:rsid w:val="00FF58E9"/>
    <w:rsid w:val="00FF76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F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F98"/>
    <w:rPr>
      <w:color w:val="0000FF"/>
      <w:u w:val="single"/>
    </w:rPr>
  </w:style>
  <w:style w:type="paragraph" w:styleId="ListParagraph">
    <w:name w:val="List Paragraph"/>
    <w:basedOn w:val="Normal"/>
    <w:uiPriority w:val="34"/>
    <w:qFormat/>
    <w:rsid w:val="004768B2"/>
    <w:pPr>
      <w:ind w:left="720"/>
      <w:contextualSpacing/>
    </w:pPr>
  </w:style>
  <w:style w:type="paragraph" w:styleId="Header">
    <w:name w:val="header"/>
    <w:basedOn w:val="Normal"/>
    <w:link w:val="HeaderChar"/>
    <w:uiPriority w:val="99"/>
    <w:unhideWhenUsed/>
    <w:rsid w:val="0090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6A"/>
  </w:style>
  <w:style w:type="paragraph" w:styleId="Footer">
    <w:name w:val="footer"/>
    <w:basedOn w:val="Normal"/>
    <w:link w:val="FooterChar"/>
    <w:uiPriority w:val="99"/>
    <w:unhideWhenUsed/>
    <w:rsid w:val="0090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5F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5F98"/>
    <w:rPr>
      <w:color w:val="0000FF"/>
      <w:u w:val="single"/>
    </w:rPr>
  </w:style>
  <w:style w:type="paragraph" w:styleId="ListParagraph">
    <w:name w:val="List Paragraph"/>
    <w:basedOn w:val="Normal"/>
    <w:uiPriority w:val="34"/>
    <w:qFormat/>
    <w:rsid w:val="004768B2"/>
    <w:pPr>
      <w:ind w:left="720"/>
      <w:contextualSpacing/>
    </w:pPr>
  </w:style>
  <w:style w:type="paragraph" w:styleId="Header">
    <w:name w:val="header"/>
    <w:basedOn w:val="Normal"/>
    <w:link w:val="HeaderChar"/>
    <w:uiPriority w:val="99"/>
    <w:unhideWhenUsed/>
    <w:rsid w:val="00904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26A"/>
  </w:style>
  <w:style w:type="paragraph" w:styleId="Footer">
    <w:name w:val="footer"/>
    <w:basedOn w:val="Normal"/>
    <w:link w:val="FooterChar"/>
    <w:uiPriority w:val="99"/>
    <w:unhideWhenUsed/>
    <w:rsid w:val="00904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26A"/>
  </w:style>
</w:styles>
</file>

<file path=word/webSettings.xml><?xml version="1.0" encoding="utf-8"?>
<w:webSettings xmlns:r="http://schemas.openxmlformats.org/officeDocument/2006/relationships" xmlns:w="http://schemas.openxmlformats.org/wordprocessingml/2006/main">
  <w:divs>
    <w:div w:id="557595206">
      <w:bodyDiv w:val="1"/>
      <w:marLeft w:val="0"/>
      <w:marRight w:val="0"/>
      <w:marTop w:val="0"/>
      <w:marBottom w:val="0"/>
      <w:divBdr>
        <w:top w:val="none" w:sz="0" w:space="0" w:color="auto"/>
        <w:left w:val="none" w:sz="0" w:space="0" w:color="auto"/>
        <w:bottom w:val="none" w:sz="0" w:space="0" w:color="auto"/>
        <w:right w:val="none" w:sz="0" w:space="0" w:color="auto"/>
      </w:divBdr>
    </w:div>
    <w:div w:id="1409768534">
      <w:bodyDiv w:val="1"/>
      <w:marLeft w:val="0"/>
      <w:marRight w:val="0"/>
      <w:marTop w:val="0"/>
      <w:marBottom w:val="0"/>
      <w:divBdr>
        <w:top w:val="none" w:sz="0" w:space="0" w:color="auto"/>
        <w:left w:val="none" w:sz="0" w:space="0" w:color="auto"/>
        <w:bottom w:val="none" w:sz="0" w:space="0" w:color="auto"/>
        <w:right w:val="none" w:sz="0" w:space="0" w:color="auto"/>
      </w:divBdr>
    </w:div>
    <w:div w:id="17082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hung-khoan/nghi-dinh-155-2020-nd-cp-huong-dan-luat-chung-khoan-461323.aspx" TargetMode="External"/><Relationship Id="rId3" Type="http://schemas.openxmlformats.org/officeDocument/2006/relationships/settings" Target="settings.xml"/><Relationship Id="rId7" Type="http://schemas.openxmlformats.org/officeDocument/2006/relationships/hyperlink" Target="https://thuvienphapluat.vn/van-ban/chung-khoan/nghi-dinh-155-2020-nd-cp-huong-dan-luat-chung-khoan-461323.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1626</TotalTime>
  <Pages>26</Pages>
  <Words>9814</Words>
  <Characters>55941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589</cp:revision>
  <dcterms:created xsi:type="dcterms:W3CDTF">2021-02-22T01:48:00Z</dcterms:created>
  <dcterms:modified xsi:type="dcterms:W3CDTF">2022-06-01T04:26:00Z</dcterms:modified>
</cp:coreProperties>
</file>